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B3F" w:rsidRDefault="00642B3F" w:rsidP="00642B3F">
      <w:pPr>
        <w:spacing w:before="60" w:after="60"/>
        <w:jc w:val="center"/>
        <w:rPr>
          <w:b/>
          <w:sz w:val="24"/>
          <w:szCs w:val="28"/>
        </w:rPr>
      </w:pPr>
      <w:r w:rsidRPr="00642B3F">
        <w:rPr>
          <w:b/>
          <w:sz w:val="24"/>
          <w:szCs w:val="28"/>
        </w:rPr>
        <w:t>ALUR DAN TUJUAN PEMBELAJA</w:t>
      </w:r>
      <w:r>
        <w:rPr>
          <w:b/>
          <w:sz w:val="24"/>
          <w:szCs w:val="28"/>
        </w:rPr>
        <w:t>RAN</w:t>
      </w:r>
    </w:p>
    <w:p w:rsidR="00DC6061" w:rsidRPr="00642B3F" w:rsidRDefault="00642B3F" w:rsidP="00642B3F">
      <w:pPr>
        <w:spacing w:before="60" w:after="60"/>
        <w:jc w:val="center"/>
        <w:rPr>
          <w:sz w:val="24"/>
          <w:szCs w:val="28"/>
        </w:rPr>
      </w:pPr>
      <w:r w:rsidRPr="00642B3F">
        <w:rPr>
          <w:b/>
          <w:sz w:val="24"/>
          <w:szCs w:val="28"/>
        </w:rPr>
        <w:t>MATEMATIKA FASE F (KELAS 11 DAN 12 SMA)</w:t>
      </w:r>
    </w:p>
    <w:p w:rsidR="00DC6061" w:rsidRPr="00642B3F" w:rsidRDefault="00DC6061" w:rsidP="00642B3F">
      <w:pPr>
        <w:spacing w:before="60" w:after="60"/>
        <w:rPr>
          <w:sz w:val="24"/>
        </w:rPr>
      </w:pPr>
    </w:p>
    <w:p w:rsidR="00DC6061" w:rsidRPr="00642B3F" w:rsidRDefault="00DC6061" w:rsidP="00642B3F">
      <w:pPr>
        <w:spacing w:before="60" w:after="60"/>
        <w:rPr>
          <w:sz w:val="24"/>
          <w:szCs w:val="28"/>
        </w:rPr>
      </w:pPr>
    </w:p>
    <w:p w:rsidR="0060687B" w:rsidRPr="0060687B" w:rsidRDefault="0060687B" w:rsidP="0060687B">
      <w:pPr>
        <w:autoSpaceDE w:val="0"/>
        <w:autoSpaceDN w:val="0"/>
        <w:adjustRightInd w:val="0"/>
        <w:spacing w:before="60" w:after="60"/>
        <w:rPr>
          <w:b/>
          <w:bCs/>
          <w:caps/>
          <w:sz w:val="24"/>
          <w:szCs w:val="24"/>
        </w:rPr>
      </w:pPr>
      <w:r w:rsidRPr="0060687B">
        <w:rPr>
          <w:b/>
          <w:bCs/>
          <w:caps/>
          <w:sz w:val="24"/>
          <w:szCs w:val="24"/>
        </w:rPr>
        <w:t xml:space="preserve">Capaian Pembelajaran </w:t>
      </w:r>
      <w:r w:rsidRPr="0060687B">
        <w:rPr>
          <w:rFonts w:asciiTheme="majorBidi" w:hAnsiTheme="majorBidi" w:cstheme="majorBidi"/>
          <w:b/>
          <w:bCs/>
          <w:caps/>
          <w:sz w:val="24"/>
          <w:szCs w:val="24"/>
        </w:rPr>
        <w:t>Matematika</w:t>
      </w:r>
      <w:r w:rsidRPr="0060687B">
        <w:rPr>
          <w:b/>
          <w:bCs/>
          <w:caps/>
          <w:sz w:val="24"/>
          <w:szCs w:val="24"/>
        </w:rPr>
        <w:t xml:space="preserve"> Fase F (</w:t>
      </w:r>
      <w:proofErr w:type="gramStart"/>
      <w:r w:rsidRPr="0060687B">
        <w:rPr>
          <w:b/>
          <w:bCs/>
          <w:caps/>
          <w:sz w:val="24"/>
          <w:szCs w:val="24"/>
        </w:rPr>
        <w:t>Nomor :</w:t>
      </w:r>
      <w:proofErr w:type="gramEnd"/>
      <w:r w:rsidRPr="0060687B">
        <w:rPr>
          <w:b/>
          <w:bCs/>
          <w:caps/>
          <w:sz w:val="24"/>
          <w:szCs w:val="24"/>
        </w:rPr>
        <w:t xml:space="preserve"> 32 Tahun 2024)</w:t>
      </w:r>
    </w:p>
    <w:p w:rsidR="0060687B" w:rsidRPr="000C2B1A" w:rsidRDefault="0060687B" w:rsidP="0060687B">
      <w:pPr>
        <w:spacing w:before="60" w:after="60"/>
        <w:jc w:val="both"/>
        <w:rPr>
          <w:rFonts w:eastAsia="Bookman Old Style"/>
          <w:sz w:val="24"/>
          <w:szCs w:val="24"/>
        </w:rPr>
      </w:pPr>
      <w:proofErr w:type="gramStart"/>
      <w:r w:rsidRPr="000C2B1A">
        <w:rPr>
          <w:rFonts w:eastAsia="Bookman Old Style"/>
          <w:sz w:val="24"/>
          <w:szCs w:val="24"/>
        </w:rPr>
        <w:t>Pada akhir Fase F, peserta didik dapat memodelkan pinjaman dan investasi dengan bunga majemuk dan anuitas.</w:t>
      </w:r>
      <w:proofErr w:type="gramEnd"/>
      <w:r w:rsidRPr="000C2B1A">
        <w:rPr>
          <w:rFonts w:eastAsia="Bookman Old Style"/>
          <w:sz w:val="24"/>
          <w:szCs w:val="24"/>
        </w:rPr>
        <w:t xml:space="preserve"> </w:t>
      </w:r>
      <w:proofErr w:type="gramStart"/>
      <w:r w:rsidRPr="000C2B1A">
        <w:rPr>
          <w:rFonts w:eastAsia="Bookman Old Style"/>
          <w:sz w:val="24"/>
          <w:szCs w:val="24"/>
        </w:rPr>
        <w:t>Mereka dapat menyatakan data dalam bentuk matriks, dan menentukan fungsi invers, komposisi fungsi dan transformasi fungsi untuk memodelkan situasi dunia nyata.</w:t>
      </w:r>
      <w:proofErr w:type="gramEnd"/>
      <w:r w:rsidRPr="000C2B1A">
        <w:rPr>
          <w:rFonts w:eastAsia="Bookman Old Style"/>
          <w:sz w:val="24"/>
          <w:szCs w:val="24"/>
        </w:rPr>
        <w:t xml:space="preserve"> </w:t>
      </w:r>
      <w:proofErr w:type="gramStart"/>
      <w:r w:rsidRPr="000C2B1A">
        <w:rPr>
          <w:rFonts w:eastAsia="Bookman Old Style"/>
          <w:sz w:val="24"/>
          <w:szCs w:val="24"/>
        </w:rPr>
        <w:t>Mereka dapat menerapkan teorema tentang lingkaran, dan menentukan panjang busur dan luas juring lingkaran untuk menyelesaikan masalah.</w:t>
      </w:r>
      <w:proofErr w:type="gramEnd"/>
      <w:r w:rsidRPr="000C2B1A">
        <w:rPr>
          <w:rFonts w:eastAsia="Bookman Old Style"/>
          <w:sz w:val="24"/>
          <w:szCs w:val="24"/>
        </w:rPr>
        <w:t xml:space="preserve"> Mereka juga dapat melakukan proses penyelidikan statistika untuk data bivariat dan mengevaluasi berbagai laporan berbasis statistik.</w:t>
      </w:r>
    </w:p>
    <w:p w:rsidR="0060687B" w:rsidRPr="000C2B1A" w:rsidRDefault="0060687B" w:rsidP="0060687B">
      <w:pPr>
        <w:spacing w:before="60" w:after="60"/>
        <w:jc w:val="both"/>
        <w:rPr>
          <w:rFonts w:eastAsia="Bookman Old Style"/>
          <w:sz w:val="24"/>
          <w:szCs w:val="24"/>
        </w:rPr>
      </w:pPr>
      <w:proofErr w:type="gramStart"/>
      <w:r w:rsidRPr="000C2B1A">
        <w:rPr>
          <w:rFonts w:eastAsia="Bookman Old Style"/>
          <w:sz w:val="24"/>
          <w:szCs w:val="24"/>
        </w:rPr>
        <w:t>Capaian Pembelajaran setiap elemen mata pelajaran Matematika adalah sebagai berikut.</w:t>
      </w:r>
      <w:proofErr w:type="gramEnd"/>
    </w:p>
    <w:tbl>
      <w:tblPr>
        <w:tblW w:w="9071" w:type="dxa"/>
        <w:tblInd w:w="-1" w:type="dxa"/>
        <w:tblLayout w:type="fixed"/>
        <w:tblCellMar>
          <w:left w:w="0" w:type="dxa"/>
          <w:right w:w="0" w:type="dxa"/>
        </w:tblCellMar>
        <w:tblLook w:val="01E0" w:firstRow="1" w:lastRow="1" w:firstColumn="1" w:lastColumn="1" w:noHBand="0" w:noVBand="0"/>
      </w:tblPr>
      <w:tblGrid>
        <w:gridCol w:w="1984"/>
        <w:gridCol w:w="7087"/>
      </w:tblGrid>
      <w:tr w:rsidR="0060687B" w:rsidRPr="000C2B1A" w:rsidTr="0060687B">
        <w:trPr>
          <w:trHeight w:val="240"/>
        </w:trPr>
        <w:tc>
          <w:tcPr>
            <w:tcW w:w="1984"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jc w:val="center"/>
              <w:rPr>
                <w:rFonts w:eastAsia="Bookman Old Style"/>
                <w:b/>
                <w:bCs/>
                <w:sz w:val="24"/>
                <w:szCs w:val="24"/>
              </w:rPr>
            </w:pPr>
            <w:r w:rsidRPr="000C2B1A">
              <w:rPr>
                <w:rFonts w:eastAsia="Bookman Old Style"/>
                <w:b/>
                <w:bCs/>
                <w:sz w:val="24"/>
                <w:szCs w:val="24"/>
              </w:rPr>
              <w:t>Elemen</w:t>
            </w:r>
          </w:p>
        </w:tc>
        <w:tc>
          <w:tcPr>
            <w:tcW w:w="7087"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jc w:val="center"/>
              <w:rPr>
                <w:rFonts w:eastAsia="Bookman Old Style"/>
                <w:b/>
                <w:bCs/>
                <w:sz w:val="24"/>
                <w:szCs w:val="24"/>
              </w:rPr>
            </w:pPr>
            <w:r w:rsidRPr="000C2B1A">
              <w:rPr>
                <w:rFonts w:eastAsia="Bookman Old Style"/>
                <w:b/>
                <w:bCs/>
                <w:sz w:val="24"/>
                <w:szCs w:val="24"/>
              </w:rPr>
              <w:t>Capaian Pembelajaran</w:t>
            </w:r>
          </w:p>
        </w:tc>
      </w:tr>
      <w:tr w:rsidR="0060687B" w:rsidRPr="000C2B1A" w:rsidTr="0060687B">
        <w:trPr>
          <w:trHeight w:val="240"/>
        </w:trPr>
        <w:tc>
          <w:tcPr>
            <w:tcW w:w="1984"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Bilangan</w:t>
            </w:r>
          </w:p>
        </w:tc>
        <w:tc>
          <w:tcPr>
            <w:tcW w:w="7087"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Peserta didik dapat memodelkan pinjaman dan investasi dengan bunga majemuk dan anuitas, serta menyelidiki (secara numerik atau grafis) pengaruh masing- masing parameter (suku bunga, periode pembayaran) dalam model tersebut.</w:t>
            </w:r>
          </w:p>
        </w:tc>
      </w:tr>
      <w:tr w:rsidR="0060687B" w:rsidRPr="000C2B1A" w:rsidTr="0060687B">
        <w:trPr>
          <w:trHeight w:val="240"/>
        </w:trPr>
        <w:tc>
          <w:tcPr>
            <w:tcW w:w="1984"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Aljabar dan Fungsi</w:t>
            </w:r>
          </w:p>
        </w:tc>
        <w:tc>
          <w:tcPr>
            <w:tcW w:w="7087"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Peserta didik dapat menyatakan data dalam bentuk matriks. Mereka dapat menentukan fungsi invers, komposisi fungsi, dan transformasi fungsi untuk memodelkan situasi dunia nyata menggunakan fungsi yang sesuai (linear, kuadrat, eksponensial).</w:t>
            </w:r>
          </w:p>
        </w:tc>
      </w:tr>
      <w:tr w:rsidR="0060687B" w:rsidRPr="000C2B1A" w:rsidTr="0060687B">
        <w:trPr>
          <w:trHeight w:val="240"/>
        </w:trPr>
        <w:tc>
          <w:tcPr>
            <w:tcW w:w="1984"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Pengukuran</w:t>
            </w:r>
          </w:p>
        </w:tc>
        <w:tc>
          <w:tcPr>
            <w:tcW w:w="7087"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w:t>
            </w:r>
          </w:p>
        </w:tc>
      </w:tr>
      <w:tr w:rsidR="0060687B" w:rsidRPr="000C2B1A" w:rsidTr="0060687B">
        <w:trPr>
          <w:trHeight w:val="240"/>
        </w:trPr>
        <w:tc>
          <w:tcPr>
            <w:tcW w:w="1984"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Geometri</w:t>
            </w:r>
          </w:p>
        </w:tc>
        <w:tc>
          <w:tcPr>
            <w:tcW w:w="7087"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Peserta didik dapat menerapkan teorema tentang lingkaran, dan menentukan panjang busur dan luas juring lingkaran untuk menyelesaikan masalah (termasuk menentukan lokasi posisi pada permukaan Bumi dan jarak antara dua tempat di Bumi).</w:t>
            </w:r>
          </w:p>
        </w:tc>
      </w:tr>
      <w:tr w:rsidR="0060687B" w:rsidRPr="000C2B1A" w:rsidTr="0060687B">
        <w:trPr>
          <w:trHeight w:val="240"/>
        </w:trPr>
        <w:tc>
          <w:tcPr>
            <w:tcW w:w="1984"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Analisis Data dan Peluang</w:t>
            </w:r>
          </w:p>
        </w:tc>
        <w:tc>
          <w:tcPr>
            <w:tcW w:w="7087" w:type="dxa"/>
            <w:tcBorders>
              <w:top w:val="single" w:sz="8" w:space="0" w:color="000000"/>
              <w:left w:val="single" w:sz="8" w:space="0" w:color="000000"/>
              <w:bottom w:val="single" w:sz="8" w:space="0" w:color="000000"/>
              <w:right w:val="single" w:sz="8" w:space="0" w:color="000000"/>
            </w:tcBorders>
          </w:tcPr>
          <w:p w:rsidR="0060687B" w:rsidRPr="000C2B1A" w:rsidRDefault="0060687B" w:rsidP="0032694F">
            <w:pPr>
              <w:spacing w:before="60" w:after="60"/>
              <w:ind w:left="113" w:right="113"/>
              <w:rPr>
                <w:rFonts w:eastAsia="Bookman Old Style"/>
                <w:sz w:val="24"/>
                <w:szCs w:val="24"/>
              </w:rPr>
            </w:pPr>
            <w:r w:rsidRPr="000C2B1A">
              <w:rPr>
                <w:rFonts w:eastAsia="Bookman Old Style"/>
                <w:sz w:val="24"/>
                <w:szCs w:val="24"/>
              </w:rPr>
              <w:t xml:space="preserve">Peserta didik dapat melakukan proses penyelidikan statistika untuk data bivariat. Mereka dapat mengidentifikasi dan menjelaskan asosiasi antara dua variabel kategorikal (kualitatif) dan antara dua variabel numerikal (kuantitatif). Mereka dapat memperkirakan model linear terbaik </w:t>
            </w:r>
            <w:r w:rsidRPr="000C2B1A">
              <w:rPr>
                <w:rFonts w:eastAsia="Bookman Old Style"/>
                <w:i/>
                <w:sz w:val="24"/>
                <w:szCs w:val="24"/>
              </w:rPr>
              <w:t xml:space="preserve">(best fit) </w:t>
            </w:r>
            <w:r w:rsidRPr="000C2B1A">
              <w:rPr>
                <w:rFonts w:eastAsia="Bookman Old Style"/>
                <w:sz w:val="24"/>
                <w:szCs w:val="24"/>
              </w:rPr>
              <w:t>pada data numerikal (kuantitatif). Mereka dapat membedakan hubungan asosiasi dan sebab-akibat. Peserta didik memahami konsep peluang bersyarat dan kejadian yang saling bebas menggunakan konsep permutasi dan kombinasi</w:t>
            </w:r>
          </w:p>
        </w:tc>
      </w:tr>
    </w:tbl>
    <w:p w:rsidR="00784414" w:rsidRDefault="00784414" w:rsidP="00784414">
      <w:pPr>
        <w:spacing w:before="60" w:after="60"/>
        <w:ind w:left="426"/>
        <w:jc w:val="both"/>
        <w:rPr>
          <w:b/>
          <w:sz w:val="24"/>
          <w:szCs w:val="24"/>
        </w:rPr>
      </w:pPr>
    </w:p>
    <w:p w:rsidR="0060687B" w:rsidRDefault="0060687B">
      <w:pPr>
        <w:rPr>
          <w:b/>
          <w:caps/>
          <w:sz w:val="24"/>
          <w:szCs w:val="28"/>
        </w:rPr>
      </w:pPr>
      <w:r>
        <w:rPr>
          <w:b/>
          <w:caps/>
          <w:sz w:val="24"/>
          <w:szCs w:val="28"/>
        </w:rPr>
        <w:br w:type="page"/>
      </w:r>
    </w:p>
    <w:p w:rsidR="00784414" w:rsidRDefault="00642B3F" w:rsidP="006353A3">
      <w:pPr>
        <w:shd w:val="clear" w:color="auto" w:fill="DAEEF3" w:themeFill="accent5" w:themeFillTint="33"/>
        <w:spacing w:before="60" w:after="60"/>
        <w:ind w:left="426"/>
        <w:jc w:val="center"/>
        <w:rPr>
          <w:b/>
          <w:caps/>
          <w:sz w:val="24"/>
          <w:szCs w:val="28"/>
        </w:rPr>
      </w:pPr>
      <w:r w:rsidRPr="00784414">
        <w:rPr>
          <w:b/>
          <w:caps/>
          <w:sz w:val="24"/>
          <w:szCs w:val="28"/>
        </w:rPr>
        <w:lastRenderedPageBreak/>
        <w:t xml:space="preserve">Unit Pembelajaran 11.1: </w:t>
      </w:r>
    </w:p>
    <w:p w:rsidR="00DC6061" w:rsidRPr="00784414" w:rsidRDefault="00642B3F" w:rsidP="006353A3">
      <w:pPr>
        <w:shd w:val="clear" w:color="auto" w:fill="DAEEF3" w:themeFill="accent5" w:themeFillTint="33"/>
        <w:spacing w:before="60" w:after="60"/>
        <w:ind w:left="426"/>
        <w:jc w:val="center"/>
        <w:rPr>
          <w:b/>
          <w:caps/>
          <w:sz w:val="24"/>
          <w:szCs w:val="28"/>
        </w:rPr>
      </w:pPr>
      <w:r w:rsidRPr="00784414">
        <w:rPr>
          <w:b/>
          <w:caps/>
          <w:sz w:val="24"/>
          <w:szCs w:val="28"/>
        </w:rPr>
        <w:t>Fungsi Komposisi dan Fungsi Invers</w:t>
      </w:r>
    </w:p>
    <w:p w:rsidR="00784414" w:rsidRPr="00642B3F" w:rsidRDefault="00784414" w:rsidP="00784414">
      <w:pPr>
        <w:spacing w:before="60" w:after="60"/>
        <w:ind w:left="426"/>
        <w:jc w:val="both"/>
        <w:rPr>
          <w:sz w:val="24"/>
          <w:szCs w:val="28"/>
        </w:rPr>
      </w:pPr>
    </w:p>
    <w:tbl>
      <w:tblPr>
        <w:tblW w:w="0" w:type="auto"/>
        <w:tblInd w:w="425" w:type="dxa"/>
        <w:tblLayout w:type="fixed"/>
        <w:tblCellMar>
          <w:left w:w="0" w:type="dxa"/>
          <w:right w:w="0" w:type="dxa"/>
        </w:tblCellMar>
        <w:tblLook w:val="01E0" w:firstRow="1" w:lastRow="1" w:firstColumn="1" w:lastColumn="1" w:noHBand="0" w:noVBand="0"/>
      </w:tblPr>
      <w:tblGrid>
        <w:gridCol w:w="2425"/>
        <w:gridCol w:w="6222"/>
      </w:tblGrid>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Tujuan Unit</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Unit ini membahas fungsi komposisi dan fungsi invers serta memodelkan masalah kontekstual yang terkait dengan fungsi komposisi</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Domain</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Aljabar dan Fungsi</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Perkiraan JP Unit</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39</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Kata Kunci</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Fungsi komposisi, fungsi invers</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Penjelasan Singkat (Isi dan Proses)</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Siswa mengidentifikasi macam-macam fungsi, menggunakan aljabar fungsi dan komposisi fungsi untuk memodelkan masalah kontekstual</w:t>
            </w:r>
          </w:p>
        </w:tc>
      </w:tr>
      <w:tr w:rsidR="00DC6061" w:rsidRPr="00642B3F"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Profil Pelajar Pancasila</w:t>
            </w:r>
          </w:p>
        </w:tc>
        <w:tc>
          <w:tcPr>
            <w:tcW w:w="6222" w:type="dxa"/>
            <w:tcBorders>
              <w:top w:val="single" w:sz="5" w:space="0" w:color="000000"/>
              <w:left w:val="single" w:sz="5" w:space="0" w:color="000000"/>
              <w:bottom w:val="single" w:sz="5" w:space="0" w:color="000000"/>
              <w:right w:val="single" w:sz="5" w:space="0" w:color="000000"/>
            </w:tcBorders>
          </w:tcPr>
          <w:p w:rsidR="00DC6061" w:rsidRPr="00642B3F" w:rsidRDefault="00642B3F" w:rsidP="00347CFC">
            <w:pPr>
              <w:spacing w:before="60" w:after="60"/>
              <w:ind w:left="57" w:right="57"/>
              <w:rPr>
                <w:sz w:val="24"/>
                <w:szCs w:val="24"/>
              </w:rPr>
            </w:pPr>
            <w:r w:rsidRPr="00642B3F">
              <w:rPr>
                <w:b/>
                <w:sz w:val="24"/>
                <w:szCs w:val="24"/>
              </w:rPr>
              <w:t xml:space="preserve">Berpikir Kritis </w:t>
            </w:r>
            <w:r w:rsidRPr="00642B3F">
              <w:rPr>
                <w:sz w:val="24"/>
                <w:szCs w:val="24"/>
              </w:rPr>
              <w:t xml:space="preserve">dalam menganalisis sifat-sifat komposisi fungsi </w:t>
            </w:r>
            <w:r w:rsidRPr="00642B3F">
              <w:rPr>
                <w:b/>
                <w:sz w:val="24"/>
                <w:szCs w:val="24"/>
              </w:rPr>
              <w:t xml:space="preserve">Kreatif </w:t>
            </w:r>
            <w:r w:rsidRPr="00642B3F">
              <w:rPr>
                <w:sz w:val="24"/>
                <w:szCs w:val="24"/>
              </w:rPr>
              <w:t xml:space="preserve">dalam memodelkan </w:t>
            </w:r>
            <w:r w:rsidRPr="00347CFC">
              <w:rPr>
                <w:rFonts w:eastAsia="Bookman Old Style"/>
                <w:sz w:val="24"/>
                <w:szCs w:val="24"/>
              </w:rPr>
              <w:t>masalah</w:t>
            </w:r>
            <w:r w:rsidRPr="00642B3F">
              <w:rPr>
                <w:sz w:val="24"/>
                <w:szCs w:val="24"/>
              </w:rPr>
              <w:t xml:space="preserve"> kontekstual menggunakan fungsi komposisi</w:t>
            </w:r>
          </w:p>
        </w:tc>
      </w:tr>
      <w:tr w:rsidR="00DC6061" w:rsidRPr="00642B3F"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Glosarium</w:t>
            </w:r>
          </w:p>
        </w:tc>
        <w:tc>
          <w:tcPr>
            <w:tcW w:w="6222" w:type="dxa"/>
            <w:tcBorders>
              <w:top w:val="single" w:sz="5" w:space="0" w:color="000000"/>
              <w:left w:val="single" w:sz="5" w:space="0" w:color="000000"/>
              <w:bottom w:val="single" w:sz="5" w:space="0" w:color="000000"/>
              <w:right w:val="single" w:sz="5" w:space="0" w:color="000000"/>
            </w:tcBorders>
          </w:tcPr>
          <w:p w:rsidR="00DC6061" w:rsidRPr="00642B3F" w:rsidRDefault="00642B3F" w:rsidP="00347CFC">
            <w:pPr>
              <w:spacing w:before="60" w:after="60"/>
              <w:ind w:left="57" w:right="57"/>
              <w:rPr>
                <w:sz w:val="24"/>
                <w:szCs w:val="24"/>
              </w:rPr>
            </w:pPr>
            <w:r w:rsidRPr="00642B3F">
              <w:rPr>
                <w:b/>
                <w:sz w:val="24"/>
                <w:szCs w:val="24"/>
              </w:rPr>
              <w:t xml:space="preserve">Fungsi komposisi </w:t>
            </w:r>
            <w:r w:rsidRPr="00642B3F">
              <w:rPr>
                <w:sz w:val="24"/>
                <w:szCs w:val="24"/>
              </w:rPr>
              <w:t xml:space="preserve">adalah penggabungan operasi dua jenis fungsi sehingga menghasilkan </w:t>
            </w:r>
            <w:r w:rsidRPr="00347CFC">
              <w:rPr>
                <w:rFonts w:eastAsia="Bookman Old Style"/>
                <w:sz w:val="24"/>
                <w:szCs w:val="24"/>
              </w:rPr>
              <w:t>sebuah</w:t>
            </w:r>
            <w:r w:rsidRPr="00642B3F">
              <w:rPr>
                <w:sz w:val="24"/>
                <w:szCs w:val="24"/>
              </w:rPr>
              <w:t xml:space="preserve"> fungsi baru</w:t>
            </w:r>
          </w:p>
          <w:p w:rsidR="00DC6061" w:rsidRPr="00642B3F" w:rsidRDefault="00642B3F" w:rsidP="00347CFC">
            <w:pPr>
              <w:spacing w:before="60" w:after="60"/>
              <w:ind w:left="57" w:right="57"/>
              <w:rPr>
                <w:sz w:val="24"/>
                <w:szCs w:val="24"/>
              </w:rPr>
            </w:pPr>
            <w:r w:rsidRPr="00642B3F">
              <w:rPr>
                <w:b/>
                <w:sz w:val="24"/>
                <w:szCs w:val="24"/>
              </w:rPr>
              <w:t xml:space="preserve">Fungsi invers </w:t>
            </w:r>
            <w:r w:rsidRPr="00642B3F">
              <w:rPr>
                <w:sz w:val="24"/>
                <w:szCs w:val="24"/>
              </w:rPr>
              <w:t xml:space="preserve">adalah suatu </w:t>
            </w:r>
            <w:r w:rsidRPr="00347CFC">
              <w:rPr>
                <w:rFonts w:eastAsia="Bookman Old Style"/>
                <w:sz w:val="24"/>
                <w:szCs w:val="24"/>
              </w:rPr>
              <w:t>fungsi</w:t>
            </w:r>
            <w:r w:rsidRPr="00642B3F">
              <w:rPr>
                <w:sz w:val="24"/>
                <w:szCs w:val="24"/>
              </w:rPr>
              <w:t xml:space="preserve"> yang berkebalikan dari fungsi asalnya</w:t>
            </w:r>
          </w:p>
        </w:tc>
      </w:tr>
    </w:tbl>
    <w:p w:rsidR="00DC6061" w:rsidRPr="00784414" w:rsidRDefault="00DC6061" w:rsidP="00784414">
      <w:pPr>
        <w:spacing w:before="60" w:after="60"/>
        <w:ind w:left="426"/>
        <w:jc w:val="both"/>
        <w:rPr>
          <w:sz w:val="24"/>
          <w:szCs w:val="28"/>
        </w:rPr>
      </w:pPr>
    </w:p>
    <w:tbl>
      <w:tblPr>
        <w:tblW w:w="8646" w:type="dxa"/>
        <w:tblInd w:w="425" w:type="dxa"/>
        <w:tblLayout w:type="fixed"/>
        <w:tblCellMar>
          <w:left w:w="0" w:type="dxa"/>
          <w:right w:w="0" w:type="dxa"/>
        </w:tblCellMar>
        <w:tblLook w:val="01E0" w:firstRow="1" w:lastRow="1" w:firstColumn="1" w:lastColumn="1" w:noHBand="0" w:noVBand="0"/>
      </w:tblPr>
      <w:tblGrid>
        <w:gridCol w:w="5528"/>
        <w:gridCol w:w="2410"/>
        <w:gridCol w:w="708"/>
      </w:tblGrid>
      <w:tr w:rsidR="00DC6061" w:rsidRPr="00642B3F"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642B3F" w:rsidRDefault="00642B3F" w:rsidP="00642B3F">
            <w:pPr>
              <w:spacing w:before="60" w:after="60"/>
              <w:rPr>
                <w:sz w:val="24"/>
                <w:szCs w:val="24"/>
              </w:rPr>
            </w:pPr>
            <w:r w:rsidRPr="00642B3F">
              <w:rPr>
                <w:b/>
                <w:sz w:val="24"/>
                <w:szCs w:val="24"/>
              </w:rPr>
              <w:t>Tujuan Pembelajaran</w:t>
            </w:r>
          </w:p>
        </w:tc>
        <w:tc>
          <w:tcPr>
            <w:tcW w:w="2410" w:type="dxa"/>
            <w:tcBorders>
              <w:top w:val="single" w:sz="5" w:space="0" w:color="000000"/>
              <w:left w:val="single" w:sz="5" w:space="0" w:color="000000"/>
              <w:bottom w:val="single" w:sz="5" w:space="0" w:color="000000"/>
              <w:right w:val="single" w:sz="5" w:space="0" w:color="000000"/>
            </w:tcBorders>
          </w:tcPr>
          <w:p w:rsidR="00DC6061" w:rsidRPr="00642B3F" w:rsidRDefault="00642B3F" w:rsidP="00642B3F">
            <w:pPr>
              <w:spacing w:before="60" w:after="60"/>
              <w:jc w:val="center"/>
              <w:rPr>
                <w:sz w:val="24"/>
                <w:szCs w:val="24"/>
              </w:rPr>
            </w:pPr>
            <w:r w:rsidRPr="00642B3F">
              <w:rPr>
                <w:b/>
                <w:sz w:val="24"/>
                <w:szCs w:val="24"/>
              </w:rPr>
              <w:t>Topik</w:t>
            </w:r>
          </w:p>
        </w:tc>
        <w:tc>
          <w:tcPr>
            <w:tcW w:w="708" w:type="dxa"/>
            <w:tcBorders>
              <w:top w:val="single" w:sz="5" w:space="0" w:color="000000"/>
              <w:left w:val="single" w:sz="5" w:space="0" w:color="000000"/>
              <w:bottom w:val="single" w:sz="5" w:space="0" w:color="000000"/>
              <w:right w:val="single" w:sz="5" w:space="0" w:color="000000"/>
            </w:tcBorders>
          </w:tcPr>
          <w:p w:rsidR="00DC6061" w:rsidRPr="00642B3F" w:rsidRDefault="00642B3F" w:rsidP="00642B3F">
            <w:pPr>
              <w:spacing w:before="60" w:after="60"/>
              <w:jc w:val="center"/>
              <w:rPr>
                <w:sz w:val="24"/>
                <w:szCs w:val="24"/>
              </w:rPr>
            </w:pPr>
            <w:r w:rsidRPr="00642B3F">
              <w:rPr>
                <w:b/>
                <w:sz w:val="24"/>
                <w:szCs w:val="24"/>
              </w:rPr>
              <w:t>JP</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A.1 </w:t>
            </w:r>
            <w:r w:rsidR="0077073A">
              <w:rPr>
                <w:rFonts w:eastAsia="Bookman Old Style"/>
                <w:sz w:val="24"/>
                <w:szCs w:val="24"/>
              </w:rPr>
              <w:tab/>
            </w:r>
            <w:r w:rsidRPr="00347CFC">
              <w:rPr>
                <w:rFonts w:eastAsia="Bookman Old Style"/>
                <w:sz w:val="24"/>
                <w:szCs w:val="24"/>
              </w:rPr>
              <w:t>Membedakan relasi dan fungsi</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Relasi dan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A.2</w:t>
            </w:r>
            <w:r w:rsidRPr="00347CFC">
              <w:rPr>
                <w:rFonts w:eastAsia="Bookman Old Style"/>
                <w:sz w:val="24"/>
                <w:szCs w:val="24"/>
              </w:rPr>
              <w:tab/>
            </w:r>
            <w:r w:rsidR="0077073A">
              <w:rPr>
                <w:rFonts w:eastAsia="Bookman Old Style"/>
                <w:sz w:val="24"/>
                <w:szCs w:val="24"/>
              </w:rPr>
              <w:tab/>
            </w:r>
            <w:r w:rsidRPr="00347CFC">
              <w:rPr>
                <w:rFonts w:eastAsia="Bookman Old Style"/>
                <w:sz w:val="24"/>
                <w:szCs w:val="24"/>
              </w:rPr>
              <w:t>Membandingkan fungsi surjektif, fungsi injektif dan fungsi bijektif</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Macam-macam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A.3</w:t>
            </w:r>
            <w:r w:rsidRPr="00347CFC">
              <w:rPr>
                <w:rFonts w:eastAsia="Bookman Old Style"/>
                <w:sz w:val="24"/>
                <w:szCs w:val="24"/>
              </w:rPr>
              <w:tab/>
              <w:t>Membandingkan fungsi-fungsi khusus (konstan, identitas, genap-ganjil, modulus, tangga)</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Macam-macam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A.4</w:t>
            </w:r>
            <w:r w:rsidRPr="00347CFC">
              <w:rPr>
                <w:rFonts w:eastAsia="Bookman Old Style"/>
                <w:sz w:val="24"/>
                <w:szCs w:val="24"/>
              </w:rPr>
              <w:tab/>
              <w:t>Menerapkan operasi aljabar fungsi untuk menunjukkan ekuivalensi ekspresi</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Aljabar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A.5</w:t>
            </w:r>
            <w:r w:rsidRPr="00347CFC">
              <w:rPr>
                <w:rFonts w:eastAsia="Bookman Old Style"/>
                <w:sz w:val="24"/>
                <w:szCs w:val="24"/>
              </w:rPr>
              <w:tab/>
              <w:t>Menerapkan konsep komposisi fungsi untuk menyederhanakan ekspresi</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Komposisi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A.6</w:t>
            </w:r>
            <w:r w:rsidRPr="00347CFC">
              <w:rPr>
                <w:rFonts w:eastAsia="Bookman Old Style"/>
                <w:sz w:val="24"/>
                <w:szCs w:val="24"/>
              </w:rPr>
              <w:tab/>
              <w:t>Menganalisis sifat-sifat komposisi fungsi khususnya memperhatikan domain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Komposisi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A.7</w:t>
            </w:r>
            <w:r w:rsidRPr="00347CFC">
              <w:rPr>
                <w:rFonts w:eastAsia="Bookman Old Style"/>
                <w:sz w:val="24"/>
                <w:szCs w:val="24"/>
              </w:rPr>
              <w:tab/>
              <w:t>Menerapkan sifat-sifat komposisi fungsi untuk menyatakan fungsi komposisi dari komposisi dua fungsi atau lebih</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Komposisi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A.8</w:t>
            </w:r>
            <w:r w:rsidRPr="00347CFC">
              <w:rPr>
                <w:rFonts w:eastAsia="Bookman Old Style"/>
                <w:sz w:val="24"/>
                <w:szCs w:val="24"/>
              </w:rPr>
              <w:tab/>
              <w:t>Memodelkan masalah yang terkait dengan fungsi komposisi</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Komposisi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A.9</w:t>
            </w:r>
            <w:r w:rsidRPr="00347CFC">
              <w:rPr>
                <w:rFonts w:eastAsia="Bookman Old Style"/>
                <w:sz w:val="24"/>
                <w:szCs w:val="24"/>
              </w:rPr>
              <w:tab/>
              <w:t>Menyelesaikan masalah yang terkait dengan fungsi komposisi</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Komposisi fungsi</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A.10 </w:t>
            </w:r>
            <w:r w:rsidR="0077073A">
              <w:rPr>
                <w:rFonts w:eastAsia="Bookman Old Style"/>
                <w:sz w:val="24"/>
                <w:szCs w:val="24"/>
              </w:rPr>
              <w:tab/>
            </w:r>
            <w:r w:rsidRPr="00347CFC">
              <w:rPr>
                <w:rFonts w:eastAsia="Bookman Old Style"/>
                <w:sz w:val="24"/>
                <w:szCs w:val="24"/>
              </w:rPr>
              <w:t>Menjelaskan konsep invers fungsi</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Fungsi invers</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lastRenderedPageBreak/>
              <w:t xml:space="preserve">A.11 </w:t>
            </w:r>
            <w:r w:rsidR="0077073A">
              <w:rPr>
                <w:rFonts w:eastAsia="Bookman Old Style"/>
                <w:sz w:val="24"/>
                <w:szCs w:val="24"/>
              </w:rPr>
              <w:tab/>
            </w:r>
            <w:r w:rsidRPr="00347CFC">
              <w:rPr>
                <w:rFonts w:eastAsia="Bookman Old Style"/>
                <w:sz w:val="24"/>
                <w:szCs w:val="24"/>
              </w:rPr>
              <w:t>Mengontruksi rumus invers dari beberapa</w:t>
            </w:r>
            <w:r w:rsidR="0077073A">
              <w:rPr>
                <w:rFonts w:eastAsia="Bookman Old Style"/>
                <w:sz w:val="24"/>
                <w:szCs w:val="24"/>
              </w:rPr>
              <w:t xml:space="preserve"> </w:t>
            </w:r>
            <w:r w:rsidRPr="00347CFC">
              <w:rPr>
                <w:rFonts w:eastAsia="Bookman Old Style"/>
                <w:sz w:val="24"/>
                <w:szCs w:val="24"/>
              </w:rPr>
              <w:t>fungsi (linear, kuadrat, eksponen dan logaritma)</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Rumus Fungsi Invers</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A.12 </w:t>
            </w:r>
            <w:r w:rsidR="0077073A">
              <w:rPr>
                <w:rFonts w:eastAsia="Bookman Old Style"/>
                <w:sz w:val="24"/>
                <w:szCs w:val="24"/>
              </w:rPr>
              <w:tab/>
            </w:r>
            <w:r w:rsidRPr="00347CFC">
              <w:rPr>
                <w:rFonts w:eastAsia="Bookman Old Style"/>
                <w:sz w:val="24"/>
                <w:szCs w:val="24"/>
              </w:rPr>
              <w:t>Menentukan suatu fungsi jika fungsi komposisi dan fungsi lain diketahui</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Komposisi fungsi dan fungsi invers</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6</w:t>
            </w:r>
          </w:p>
        </w:tc>
      </w:tr>
      <w:tr w:rsidR="00DC6061" w:rsidRPr="00241A3F" w:rsidTr="00784414">
        <w:trPr>
          <w:trHeight w:val="240"/>
        </w:trPr>
        <w:tc>
          <w:tcPr>
            <w:tcW w:w="7938" w:type="dxa"/>
            <w:gridSpan w:val="2"/>
            <w:tcBorders>
              <w:top w:val="nil"/>
              <w:left w:val="single" w:sz="5" w:space="0" w:color="000000"/>
              <w:bottom w:val="single" w:sz="5" w:space="0" w:color="000000"/>
              <w:right w:val="single" w:sz="5" w:space="0" w:color="000000"/>
            </w:tcBorders>
          </w:tcPr>
          <w:p w:rsidR="00DC6061" w:rsidRPr="00241A3F" w:rsidRDefault="00642B3F" w:rsidP="00241A3F">
            <w:pPr>
              <w:spacing w:before="60" w:after="60"/>
              <w:ind w:left="57" w:right="57"/>
              <w:jc w:val="center"/>
              <w:rPr>
                <w:rFonts w:eastAsia="Bookman Old Style"/>
                <w:b/>
                <w:sz w:val="24"/>
                <w:szCs w:val="24"/>
              </w:rPr>
            </w:pPr>
            <w:r w:rsidRPr="00241A3F">
              <w:rPr>
                <w:rFonts w:eastAsia="Bookman Old Style"/>
                <w:b/>
                <w:sz w:val="24"/>
                <w:szCs w:val="24"/>
              </w:rPr>
              <w:t>TOTAL</w:t>
            </w:r>
          </w:p>
        </w:tc>
        <w:tc>
          <w:tcPr>
            <w:tcW w:w="708" w:type="dxa"/>
            <w:tcBorders>
              <w:top w:val="single" w:sz="5" w:space="0" w:color="000000"/>
              <w:left w:val="single" w:sz="5" w:space="0" w:color="000000"/>
              <w:bottom w:val="single" w:sz="5" w:space="0" w:color="000000"/>
              <w:right w:val="single" w:sz="5" w:space="0" w:color="000000"/>
            </w:tcBorders>
          </w:tcPr>
          <w:p w:rsidR="00DC6061" w:rsidRPr="00241A3F" w:rsidRDefault="00642B3F" w:rsidP="00241A3F">
            <w:pPr>
              <w:spacing w:before="60" w:after="60"/>
              <w:ind w:left="57" w:right="57"/>
              <w:jc w:val="center"/>
              <w:rPr>
                <w:rFonts w:eastAsia="Bookman Old Style"/>
                <w:b/>
                <w:sz w:val="24"/>
                <w:szCs w:val="24"/>
              </w:rPr>
            </w:pPr>
            <w:r w:rsidRPr="00241A3F">
              <w:rPr>
                <w:rFonts w:eastAsia="Bookman Old Style"/>
                <w:b/>
                <w:sz w:val="24"/>
                <w:szCs w:val="24"/>
              </w:rPr>
              <w:t>39</w:t>
            </w:r>
          </w:p>
        </w:tc>
      </w:tr>
    </w:tbl>
    <w:p w:rsidR="00DC6061" w:rsidRPr="00784414" w:rsidRDefault="00DC6061" w:rsidP="00784414">
      <w:pPr>
        <w:spacing w:before="60" w:after="60"/>
        <w:ind w:left="426"/>
        <w:jc w:val="both"/>
        <w:rPr>
          <w:b/>
          <w:sz w:val="24"/>
          <w:szCs w:val="28"/>
        </w:rPr>
      </w:pPr>
    </w:p>
    <w:p w:rsidR="00784414" w:rsidRDefault="00784414" w:rsidP="00784414">
      <w:pPr>
        <w:spacing w:before="60" w:after="60"/>
        <w:ind w:left="426"/>
        <w:jc w:val="center"/>
        <w:rPr>
          <w:b/>
          <w:caps/>
          <w:sz w:val="24"/>
          <w:szCs w:val="28"/>
        </w:rPr>
      </w:pPr>
    </w:p>
    <w:p w:rsidR="00784414" w:rsidRDefault="00642B3F" w:rsidP="006353A3">
      <w:pPr>
        <w:shd w:val="clear" w:color="auto" w:fill="DAEEF3" w:themeFill="accent5" w:themeFillTint="33"/>
        <w:spacing w:before="60" w:after="60"/>
        <w:ind w:left="426"/>
        <w:jc w:val="center"/>
        <w:rPr>
          <w:b/>
          <w:caps/>
          <w:sz w:val="24"/>
          <w:szCs w:val="28"/>
        </w:rPr>
      </w:pPr>
      <w:r w:rsidRPr="00784414">
        <w:rPr>
          <w:b/>
          <w:caps/>
          <w:sz w:val="24"/>
          <w:szCs w:val="28"/>
        </w:rPr>
        <w:t xml:space="preserve">Unit Pembelajaran 11.2: </w:t>
      </w:r>
    </w:p>
    <w:p w:rsidR="00DC6061" w:rsidRPr="00784414" w:rsidRDefault="00642B3F" w:rsidP="006353A3">
      <w:pPr>
        <w:shd w:val="clear" w:color="auto" w:fill="DAEEF3" w:themeFill="accent5" w:themeFillTint="33"/>
        <w:spacing w:before="60" w:after="60"/>
        <w:ind w:left="426"/>
        <w:jc w:val="center"/>
        <w:rPr>
          <w:b/>
          <w:caps/>
          <w:sz w:val="24"/>
          <w:szCs w:val="28"/>
        </w:rPr>
      </w:pPr>
      <w:r w:rsidRPr="00784414">
        <w:rPr>
          <w:b/>
          <w:caps/>
          <w:sz w:val="24"/>
          <w:szCs w:val="28"/>
        </w:rPr>
        <w:t>Lingkaran</w:t>
      </w:r>
    </w:p>
    <w:p w:rsidR="00DC6061" w:rsidRPr="00784414" w:rsidRDefault="00DC6061" w:rsidP="00784414">
      <w:pPr>
        <w:spacing w:before="60" w:after="60"/>
        <w:ind w:left="426"/>
        <w:jc w:val="both"/>
        <w:rPr>
          <w:b/>
          <w:sz w:val="24"/>
          <w:szCs w:val="28"/>
        </w:rPr>
      </w:pPr>
    </w:p>
    <w:tbl>
      <w:tblPr>
        <w:tblW w:w="0" w:type="auto"/>
        <w:tblInd w:w="425" w:type="dxa"/>
        <w:tblLayout w:type="fixed"/>
        <w:tblCellMar>
          <w:left w:w="0" w:type="dxa"/>
          <w:right w:w="0" w:type="dxa"/>
        </w:tblCellMar>
        <w:tblLook w:val="01E0" w:firstRow="1" w:lastRow="1" w:firstColumn="1" w:lastColumn="1" w:noHBand="0" w:noVBand="0"/>
      </w:tblPr>
      <w:tblGrid>
        <w:gridCol w:w="2425"/>
        <w:gridCol w:w="6222"/>
      </w:tblGrid>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Tujuan Unit</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Unit ini membahas lingkaran dari unsur-unsur lingkaran, persamaan lingkaran sampai dengan persamaan garis singgung lingkaran dengan berbagai situasi</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Domain</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Aljabar dan Fungsi</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Perkiraan JP Unit</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36</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Kata Kunci</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Panjang busur, juring, tembereng, persamaan lingkaran, persamaan garis singgung lingkaran</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Penjelasan Singkat (Isi dan Proses)</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Siswa mengidentifikasi unsur-unsur lingkaran (Panjang busur, juring, tembereng), dilanjutkan menyusun persamaan lingkaran dengan pusat O(0,0) maupun titik tertentu kemudian menentukan persamaan garis singgung lingkaran dari berbagai situasi sampai dengan menganalisis hubungan dua lingkaran</w:t>
            </w:r>
          </w:p>
        </w:tc>
      </w:tr>
      <w:tr w:rsidR="00DC6061" w:rsidRPr="00642B3F"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Profil Pelajar Pancasila</w:t>
            </w:r>
          </w:p>
        </w:tc>
        <w:tc>
          <w:tcPr>
            <w:tcW w:w="6222" w:type="dxa"/>
            <w:tcBorders>
              <w:top w:val="single" w:sz="5" w:space="0" w:color="000000"/>
              <w:left w:val="single" w:sz="5" w:space="0" w:color="000000"/>
              <w:bottom w:val="single" w:sz="5" w:space="0" w:color="000000"/>
              <w:right w:val="single" w:sz="5" w:space="0" w:color="000000"/>
            </w:tcBorders>
          </w:tcPr>
          <w:p w:rsidR="00DC6061" w:rsidRPr="00642B3F" w:rsidRDefault="00642B3F" w:rsidP="00347CFC">
            <w:pPr>
              <w:spacing w:before="60" w:after="60"/>
              <w:ind w:left="57" w:right="57"/>
              <w:rPr>
                <w:sz w:val="24"/>
                <w:szCs w:val="24"/>
              </w:rPr>
            </w:pPr>
            <w:r w:rsidRPr="00642B3F">
              <w:rPr>
                <w:b/>
                <w:sz w:val="24"/>
                <w:szCs w:val="24"/>
              </w:rPr>
              <w:t xml:space="preserve">Berpikir Kritis </w:t>
            </w:r>
            <w:r w:rsidRPr="00642B3F">
              <w:rPr>
                <w:sz w:val="24"/>
                <w:szCs w:val="24"/>
              </w:rPr>
              <w:t xml:space="preserve">dalam menganalisis hubungan dua lingkaran </w:t>
            </w:r>
            <w:r w:rsidRPr="00642B3F">
              <w:rPr>
                <w:b/>
                <w:sz w:val="24"/>
                <w:szCs w:val="24"/>
              </w:rPr>
              <w:t xml:space="preserve">Kreatif </w:t>
            </w:r>
            <w:r w:rsidRPr="00642B3F">
              <w:rPr>
                <w:sz w:val="24"/>
                <w:szCs w:val="24"/>
              </w:rPr>
              <w:t xml:space="preserve">dalam </w:t>
            </w:r>
            <w:r w:rsidRPr="00347CFC">
              <w:rPr>
                <w:rFonts w:eastAsia="Bookman Old Style"/>
                <w:sz w:val="24"/>
                <w:szCs w:val="24"/>
              </w:rPr>
              <w:t>mengidentifikasi</w:t>
            </w:r>
            <w:r w:rsidRPr="00642B3F">
              <w:rPr>
                <w:sz w:val="24"/>
                <w:szCs w:val="24"/>
              </w:rPr>
              <w:t xml:space="preserve"> unsur-unsur yang ada pada lingkaran</w:t>
            </w:r>
          </w:p>
        </w:tc>
      </w:tr>
      <w:tr w:rsidR="00DC6061" w:rsidRPr="00642B3F"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Glosarium</w:t>
            </w:r>
          </w:p>
        </w:tc>
        <w:tc>
          <w:tcPr>
            <w:tcW w:w="6222" w:type="dxa"/>
            <w:tcBorders>
              <w:top w:val="single" w:sz="5" w:space="0" w:color="000000"/>
              <w:left w:val="single" w:sz="5" w:space="0" w:color="000000"/>
              <w:bottom w:val="single" w:sz="5" w:space="0" w:color="000000"/>
              <w:right w:val="single" w:sz="5" w:space="0" w:color="000000"/>
            </w:tcBorders>
          </w:tcPr>
          <w:p w:rsidR="00DC6061" w:rsidRDefault="00642B3F" w:rsidP="00347CFC">
            <w:pPr>
              <w:spacing w:before="60" w:after="60"/>
              <w:ind w:left="57" w:right="57"/>
              <w:rPr>
                <w:sz w:val="24"/>
                <w:szCs w:val="24"/>
              </w:rPr>
            </w:pPr>
            <w:r w:rsidRPr="00642B3F">
              <w:rPr>
                <w:b/>
                <w:sz w:val="24"/>
                <w:szCs w:val="24"/>
              </w:rPr>
              <w:t xml:space="preserve">Panjang busur </w:t>
            </w:r>
            <w:r w:rsidRPr="00642B3F">
              <w:rPr>
                <w:sz w:val="24"/>
                <w:szCs w:val="24"/>
              </w:rPr>
              <w:t xml:space="preserve">adalah </w:t>
            </w:r>
            <w:r w:rsidRPr="00347CFC">
              <w:rPr>
                <w:rFonts w:eastAsia="Bookman Old Style"/>
                <w:sz w:val="24"/>
                <w:szCs w:val="24"/>
              </w:rPr>
              <w:t>panjang</w:t>
            </w:r>
            <w:r w:rsidRPr="00642B3F">
              <w:rPr>
                <w:sz w:val="24"/>
                <w:szCs w:val="24"/>
              </w:rPr>
              <w:t xml:space="preserve"> bagian keliling lingkaran yang dibatasi oleh dua titik</w:t>
            </w:r>
          </w:p>
          <w:p w:rsidR="00784414" w:rsidRPr="00642B3F" w:rsidRDefault="00784414" w:rsidP="00347CFC">
            <w:pPr>
              <w:spacing w:before="60" w:after="60"/>
              <w:ind w:left="57" w:right="57"/>
              <w:rPr>
                <w:sz w:val="24"/>
                <w:szCs w:val="24"/>
              </w:rPr>
            </w:pPr>
            <w:r w:rsidRPr="00642B3F">
              <w:rPr>
                <w:b/>
                <w:sz w:val="24"/>
                <w:szCs w:val="24"/>
              </w:rPr>
              <w:t xml:space="preserve">Juring </w:t>
            </w:r>
            <w:r w:rsidRPr="00642B3F">
              <w:rPr>
                <w:sz w:val="24"/>
                <w:szCs w:val="24"/>
              </w:rPr>
              <w:t xml:space="preserve">adalah daerah pada </w:t>
            </w:r>
            <w:r w:rsidRPr="00347CFC">
              <w:rPr>
                <w:rFonts w:eastAsia="Bookman Old Style"/>
                <w:sz w:val="24"/>
                <w:szCs w:val="24"/>
              </w:rPr>
              <w:t>lingkaran</w:t>
            </w:r>
            <w:r w:rsidRPr="00642B3F">
              <w:rPr>
                <w:sz w:val="24"/>
                <w:szCs w:val="24"/>
              </w:rPr>
              <w:t xml:space="preserve"> yang dibatasi oleh busur dan dua buah jari-jari yang berada pada kedua ujungnya</w:t>
            </w:r>
            <w:r w:rsidRPr="00642B3F">
              <w:rPr>
                <w:rFonts w:eastAsia="Arial" w:cs="Arial"/>
                <w:color w:val="2C3D50"/>
                <w:sz w:val="24"/>
                <w:szCs w:val="24"/>
              </w:rPr>
              <w:t xml:space="preserve">. </w:t>
            </w:r>
            <w:r w:rsidRPr="00642B3F">
              <w:rPr>
                <w:b/>
                <w:color w:val="000000"/>
                <w:sz w:val="24"/>
                <w:szCs w:val="24"/>
              </w:rPr>
              <w:t xml:space="preserve">Tembereng </w:t>
            </w:r>
            <w:r w:rsidRPr="00642B3F">
              <w:rPr>
                <w:color w:val="000000"/>
                <w:sz w:val="24"/>
                <w:szCs w:val="24"/>
              </w:rPr>
              <w:t xml:space="preserve">adalah daerah </w:t>
            </w:r>
            <w:r w:rsidRPr="00347CFC">
              <w:rPr>
                <w:rFonts w:eastAsia="Bookman Old Style"/>
                <w:sz w:val="24"/>
                <w:szCs w:val="24"/>
              </w:rPr>
              <w:t>pada</w:t>
            </w:r>
            <w:r w:rsidRPr="00642B3F">
              <w:rPr>
                <w:color w:val="000000"/>
                <w:sz w:val="24"/>
                <w:szCs w:val="24"/>
              </w:rPr>
              <w:t xml:space="preserve"> lingkaran yang dibatasi oleh sebuah busur dengan tali busurnya</w:t>
            </w:r>
            <w:r w:rsidRPr="00642B3F">
              <w:rPr>
                <w:b/>
                <w:color w:val="000000"/>
                <w:sz w:val="24"/>
                <w:szCs w:val="24"/>
              </w:rPr>
              <w:t>.</w:t>
            </w:r>
          </w:p>
        </w:tc>
      </w:tr>
    </w:tbl>
    <w:p w:rsidR="00DC6061" w:rsidRPr="00784414" w:rsidRDefault="00DC6061" w:rsidP="00784414">
      <w:pPr>
        <w:spacing w:before="60" w:after="60"/>
        <w:ind w:left="426"/>
        <w:jc w:val="center"/>
        <w:rPr>
          <w:b/>
          <w:caps/>
          <w:sz w:val="24"/>
          <w:szCs w:val="28"/>
        </w:rPr>
      </w:pPr>
    </w:p>
    <w:tbl>
      <w:tblPr>
        <w:tblW w:w="0" w:type="auto"/>
        <w:tblInd w:w="425" w:type="dxa"/>
        <w:tblLayout w:type="fixed"/>
        <w:tblCellMar>
          <w:left w:w="0" w:type="dxa"/>
          <w:right w:w="0" w:type="dxa"/>
        </w:tblCellMar>
        <w:tblLook w:val="01E0" w:firstRow="1" w:lastRow="1" w:firstColumn="1" w:lastColumn="1" w:noHBand="0" w:noVBand="0"/>
      </w:tblPr>
      <w:tblGrid>
        <w:gridCol w:w="5528"/>
        <w:gridCol w:w="2410"/>
        <w:gridCol w:w="708"/>
      </w:tblGrid>
      <w:tr w:rsidR="00DC6061" w:rsidRPr="009B7BE1"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9B7BE1" w:rsidRDefault="00642B3F" w:rsidP="009B7BE1">
            <w:pPr>
              <w:spacing w:before="60" w:after="60"/>
              <w:ind w:left="57" w:right="57"/>
              <w:jc w:val="center"/>
              <w:rPr>
                <w:rFonts w:eastAsia="Bookman Old Style"/>
                <w:b/>
                <w:sz w:val="24"/>
                <w:szCs w:val="24"/>
              </w:rPr>
            </w:pPr>
            <w:r w:rsidRPr="009B7BE1">
              <w:rPr>
                <w:rFonts w:eastAsia="Bookman Old Style"/>
                <w:b/>
                <w:sz w:val="24"/>
                <w:szCs w:val="24"/>
              </w:rPr>
              <w:t>Tujuan Pembelajaran</w:t>
            </w:r>
          </w:p>
        </w:tc>
        <w:tc>
          <w:tcPr>
            <w:tcW w:w="2410" w:type="dxa"/>
            <w:tcBorders>
              <w:top w:val="single" w:sz="5" w:space="0" w:color="000000"/>
              <w:left w:val="single" w:sz="5" w:space="0" w:color="000000"/>
              <w:bottom w:val="single" w:sz="5" w:space="0" w:color="000000"/>
              <w:right w:val="single" w:sz="5" w:space="0" w:color="000000"/>
            </w:tcBorders>
          </w:tcPr>
          <w:p w:rsidR="00DC6061" w:rsidRPr="009B7BE1" w:rsidRDefault="00642B3F" w:rsidP="009B7BE1">
            <w:pPr>
              <w:spacing w:before="60" w:after="60"/>
              <w:ind w:left="57" w:right="57"/>
              <w:jc w:val="center"/>
              <w:rPr>
                <w:rFonts w:eastAsia="Bookman Old Style"/>
                <w:b/>
                <w:sz w:val="24"/>
                <w:szCs w:val="24"/>
              </w:rPr>
            </w:pPr>
            <w:r w:rsidRPr="009B7BE1">
              <w:rPr>
                <w:rFonts w:eastAsia="Bookman Old Style"/>
                <w:b/>
                <w:sz w:val="24"/>
                <w:szCs w:val="24"/>
              </w:rPr>
              <w:t>Topik</w:t>
            </w:r>
          </w:p>
        </w:tc>
        <w:tc>
          <w:tcPr>
            <w:tcW w:w="708" w:type="dxa"/>
            <w:tcBorders>
              <w:top w:val="single" w:sz="5" w:space="0" w:color="000000"/>
              <w:left w:val="single" w:sz="5" w:space="0" w:color="000000"/>
              <w:bottom w:val="single" w:sz="5" w:space="0" w:color="000000"/>
              <w:right w:val="single" w:sz="5" w:space="0" w:color="000000"/>
            </w:tcBorders>
          </w:tcPr>
          <w:p w:rsidR="00DC6061" w:rsidRPr="009B7BE1" w:rsidRDefault="00642B3F" w:rsidP="009B7BE1">
            <w:pPr>
              <w:spacing w:before="60" w:after="60"/>
              <w:ind w:left="57" w:right="57"/>
              <w:jc w:val="center"/>
              <w:rPr>
                <w:rFonts w:eastAsia="Bookman Old Style"/>
                <w:b/>
                <w:sz w:val="24"/>
                <w:szCs w:val="24"/>
              </w:rPr>
            </w:pPr>
            <w:r w:rsidRPr="009B7BE1">
              <w:rPr>
                <w:rFonts w:eastAsia="Bookman Old Style"/>
                <w:b/>
                <w:sz w:val="24"/>
                <w:szCs w:val="24"/>
              </w:rPr>
              <w:t>JP</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G.1 </w:t>
            </w:r>
            <w:r w:rsidR="0077073A">
              <w:rPr>
                <w:rFonts w:eastAsia="Bookman Old Style"/>
                <w:sz w:val="24"/>
                <w:szCs w:val="24"/>
              </w:rPr>
              <w:tab/>
            </w:r>
            <w:r w:rsidRPr="00347CFC">
              <w:rPr>
                <w:rFonts w:eastAsia="Bookman Old Style"/>
                <w:sz w:val="24"/>
                <w:szCs w:val="24"/>
              </w:rPr>
              <w:t>Menjelaskan konsep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Konsep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1</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G.2 </w:t>
            </w:r>
            <w:r w:rsidR="0077073A">
              <w:rPr>
                <w:rFonts w:eastAsia="Bookman Old Style"/>
                <w:sz w:val="24"/>
                <w:szCs w:val="24"/>
              </w:rPr>
              <w:tab/>
            </w:r>
            <w:r w:rsidRPr="00347CFC">
              <w:rPr>
                <w:rFonts w:eastAsia="Bookman Old Style"/>
                <w:sz w:val="24"/>
                <w:szCs w:val="24"/>
              </w:rPr>
              <w:t>Mengidentifikasi unsur-unsur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Unsur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2</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G.3 </w:t>
            </w:r>
            <w:r w:rsidR="0077073A">
              <w:rPr>
                <w:rFonts w:eastAsia="Bookman Old Style"/>
                <w:sz w:val="24"/>
                <w:szCs w:val="24"/>
              </w:rPr>
              <w:tab/>
            </w:r>
            <w:r w:rsidRPr="00347CFC">
              <w:rPr>
                <w:rFonts w:eastAsia="Bookman Old Style"/>
                <w:sz w:val="24"/>
                <w:szCs w:val="24"/>
              </w:rPr>
              <w:t>Menentukan panjang busur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Panjang busur</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2</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G.4 </w:t>
            </w:r>
            <w:r w:rsidR="0077073A">
              <w:rPr>
                <w:rFonts w:eastAsia="Bookman Old Style"/>
                <w:sz w:val="24"/>
                <w:szCs w:val="24"/>
              </w:rPr>
              <w:tab/>
            </w:r>
            <w:r w:rsidRPr="00347CFC">
              <w:rPr>
                <w:rFonts w:eastAsia="Bookman Old Style"/>
                <w:sz w:val="24"/>
                <w:szCs w:val="24"/>
              </w:rPr>
              <w:t>Menjelaskan hubungan antara dua sudut dan panjang busur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Panjang busur</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1</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G.5 </w:t>
            </w:r>
            <w:r w:rsidR="0077073A">
              <w:rPr>
                <w:rFonts w:eastAsia="Bookman Old Style"/>
                <w:sz w:val="24"/>
                <w:szCs w:val="24"/>
              </w:rPr>
              <w:tab/>
            </w:r>
            <w:r w:rsidRPr="00347CFC">
              <w:rPr>
                <w:rFonts w:eastAsia="Bookman Old Style"/>
                <w:sz w:val="24"/>
                <w:szCs w:val="24"/>
              </w:rPr>
              <w:t>Menentukan luas juring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Luas juring</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1</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G.6 </w:t>
            </w:r>
            <w:r w:rsidR="0077073A">
              <w:rPr>
                <w:rFonts w:eastAsia="Bookman Old Style"/>
                <w:sz w:val="24"/>
                <w:szCs w:val="24"/>
              </w:rPr>
              <w:tab/>
            </w:r>
            <w:r w:rsidRPr="00347CFC">
              <w:rPr>
                <w:rFonts w:eastAsia="Bookman Old Style"/>
                <w:sz w:val="24"/>
                <w:szCs w:val="24"/>
              </w:rPr>
              <w:t xml:space="preserve">Menjelaskan hubungan antara dua sudut dan luas </w:t>
            </w:r>
            <w:r w:rsidRPr="00347CFC">
              <w:rPr>
                <w:rFonts w:eastAsia="Bookman Old Style"/>
                <w:sz w:val="24"/>
                <w:szCs w:val="24"/>
              </w:rPr>
              <w:lastRenderedPageBreak/>
              <w:t>juring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lastRenderedPageBreak/>
              <w:t>Luas juring</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1</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lastRenderedPageBreak/>
              <w:t xml:space="preserve">G.7 </w:t>
            </w:r>
            <w:r w:rsidR="0077073A">
              <w:rPr>
                <w:rFonts w:eastAsia="Bookman Old Style"/>
                <w:sz w:val="24"/>
                <w:szCs w:val="24"/>
              </w:rPr>
              <w:tab/>
            </w:r>
            <w:r w:rsidRPr="00347CFC">
              <w:rPr>
                <w:rFonts w:eastAsia="Bookman Old Style"/>
                <w:sz w:val="24"/>
                <w:szCs w:val="24"/>
              </w:rPr>
              <w:t>Menentukan luas tembereng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Luas tembereng</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1</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G.8 </w:t>
            </w:r>
            <w:r w:rsidR="0077073A">
              <w:rPr>
                <w:rFonts w:eastAsia="Bookman Old Style"/>
                <w:sz w:val="24"/>
                <w:szCs w:val="24"/>
              </w:rPr>
              <w:tab/>
            </w:r>
            <w:r w:rsidRPr="00347CFC">
              <w:rPr>
                <w:rFonts w:eastAsia="Bookman Old Style"/>
                <w:sz w:val="24"/>
                <w:szCs w:val="24"/>
              </w:rPr>
              <w:t>Mengontruksi rumus persamaan lingkaran berpusat di titik O(0,0) dan berjari-jari r</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Persamaan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G.8 </w:t>
            </w:r>
            <w:r w:rsidR="0077073A">
              <w:rPr>
                <w:rFonts w:eastAsia="Bookman Old Style"/>
                <w:sz w:val="24"/>
                <w:szCs w:val="24"/>
              </w:rPr>
              <w:tab/>
            </w:r>
            <w:r w:rsidRPr="00347CFC">
              <w:rPr>
                <w:rFonts w:eastAsia="Bookman Old Style"/>
                <w:sz w:val="24"/>
                <w:szCs w:val="24"/>
              </w:rPr>
              <w:t>Mengontruksi rumus persamaan lingkaran berpusat di titik (a, b) dan berjari-jari r</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Persamaan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G.9 </w:t>
            </w:r>
            <w:r w:rsidR="0077073A">
              <w:rPr>
                <w:rFonts w:eastAsia="Bookman Old Style"/>
                <w:sz w:val="24"/>
                <w:szCs w:val="24"/>
              </w:rPr>
              <w:tab/>
            </w:r>
            <w:r w:rsidRPr="00347CFC">
              <w:rPr>
                <w:rFonts w:eastAsia="Bookman Old Style"/>
                <w:sz w:val="24"/>
                <w:szCs w:val="24"/>
              </w:rPr>
              <w:t>Menganalisis kedudukan garis terhadap lingkaran secara geometris maupun aljabar</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Kedudukan garis dan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6</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G.10 </w:t>
            </w:r>
            <w:r w:rsidR="0077073A">
              <w:rPr>
                <w:rFonts w:eastAsia="Bookman Old Style"/>
                <w:sz w:val="24"/>
                <w:szCs w:val="24"/>
              </w:rPr>
              <w:tab/>
            </w:r>
            <w:r w:rsidRPr="00347CFC">
              <w:rPr>
                <w:rFonts w:eastAsia="Bookman Old Style"/>
                <w:sz w:val="24"/>
                <w:szCs w:val="24"/>
              </w:rPr>
              <w:t>Mengontruksi rumus persamaan garis singgung titik pada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Persamaan garis singgung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G.11 </w:t>
            </w:r>
            <w:r w:rsidR="0077073A">
              <w:rPr>
                <w:rFonts w:eastAsia="Bookman Old Style"/>
                <w:sz w:val="24"/>
                <w:szCs w:val="24"/>
              </w:rPr>
              <w:tab/>
            </w:r>
            <w:r w:rsidRPr="00347CFC">
              <w:rPr>
                <w:rFonts w:eastAsia="Bookman Old Style"/>
                <w:sz w:val="24"/>
                <w:szCs w:val="24"/>
              </w:rPr>
              <w:t>Mengontruksi rumus persamaan garis singgung titik di luar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Persamaan garis singgung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G.12 </w:t>
            </w:r>
            <w:r w:rsidR="0077073A">
              <w:rPr>
                <w:rFonts w:eastAsia="Bookman Old Style"/>
                <w:sz w:val="24"/>
                <w:szCs w:val="24"/>
              </w:rPr>
              <w:tab/>
            </w:r>
            <w:r w:rsidRPr="00347CFC">
              <w:rPr>
                <w:rFonts w:eastAsia="Bookman Old Style"/>
                <w:sz w:val="24"/>
                <w:szCs w:val="24"/>
              </w:rPr>
              <w:t>Mengontruksi rumus persamaan garis singgung lingkaran dengan gradien tertentu</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Persamaan garis singgung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784414">
        <w:trPr>
          <w:trHeight w:val="240"/>
        </w:trPr>
        <w:tc>
          <w:tcPr>
            <w:tcW w:w="5528" w:type="dxa"/>
            <w:tcBorders>
              <w:top w:val="single" w:sz="5" w:space="0" w:color="000000"/>
              <w:left w:val="single" w:sz="5" w:space="0" w:color="000000"/>
              <w:bottom w:val="single" w:sz="5" w:space="0" w:color="000000"/>
              <w:right w:val="single" w:sz="5" w:space="0" w:color="000000"/>
            </w:tcBorders>
          </w:tcPr>
          <w:p w:rsidR="00DC6061" w:rsidRPr="00347CFC" w:rsidRDefault="00642B3F" w:rsidP="0077073A">
            <w:pPr>
              <w:spacing w:before="60" w:after="60"/>
              <w:ind w:left="601" w:right="57" w:hanging="544"/>
              <w:rPr>
                <w:rFonts w:eastAsia="Bookman Old Style"/>
                <w:sz w:val="24"/>
                <w:szCs w:val="24"/>
              </w:rPr>
            </w:pPr>
            <w:r w:rsidRPr="00347CFC">
              <w:rPr>
                <w:rFonts w:eastAsia="Bookman Old Style"/>
                <w:sz w:val="24"/>
                <w:szCs w:val="24"/>
              </w:rPr>
              <w:t xml:space="preserve">G.13 </w:t>
            </w:r>
            <w:r w:rsidR="0077073A">
              <w:rPr>
                <w:rFonts w:eastAsia="Bookman Old Style"/>
                <w:sz w:val="24"/>
                <w:szCs w:val="24"/>
              </w:rPr>
              <w:tab/>
            </w:r>
            <w:r w:rsidRPr="00347CFC">
              <w:rPr>
                <w:rFonts w:eastAsia="Bookman Old Style"/>
                <w:sz w:val="24"/>
                <w:szCs w:val="24"/>
              </w:rPr>
              <w:t>Menganalisis hubungan dua lingkaran</w:t>
            </w:r>
          </w:p>
        </w:tc>
        <w:tc>
          <w:tcPr>
            <w:tcW w:w="2410"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Hubungan dua lingkaran</w:t>
            </w:r>
          </w:p>
        </w:tc>
        <w:tc>
          <w:tcPr>
            <w:tcW w:w="708" w:type="dxa"/>
            <w:tcBorders>
              <w:top w:val="single" w:sz="5" w:space="0" w:color="000000"/>
              <w:left w:val="single" w:sz="5" w:space="0" w:color="000000"/>
              <w:bottom w:val="single" w:sz="5" w:space="0" w:color="000000"/>
              <w:right w:val="single" w:sz="5" w:space="0" w:color="000000"/>
            </w:tcBorders>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6</w:t>
            </w:r>
          </w:p>
        </w:tc>
      </w:tr>
      <w:tr w:rsidR="00DC6061" w:rsidRPr="00241A3F" w:rsidTr="00784414">
        <w:trPr>
          <w:trHeight w:val="240"/>
        </w:trPr>
        <w:tc>
          <w:tcPr>
            <w:tcW w:w="7938" w:type="dxa"/>
            <w:gridSpan w:val="2"/>
            <w:tcBorders>
              <w:top w:val="nil"/>
              <w:left w:val="single" w:sz="5" w:space="0" w:color="000000"/>
              <w:bottom w:val="single" w:sz="5" w:space="0" w:color="000000"/>
              <w:right w:val="single" w:sz="5" w:space="0" w:color="000000"/>
            </w:tcBorders>
          </w:tcPr>
          <w:p w:rsidR="00DC6061" w:rsidRPr="00241A3F" w:rsidRDefault="00642B3F" w:rsidP="00241A3F">
            <w:pPr>
              <w:spacing w:before="60" w:after="60"/>
              <w:ind w:left="57" w:right="57"/>
              <w:jc w:val="center"/>
              <w:rPr>
                <w:rFonts w:eastAsia="Bookman Old Style"/>
                <w:b/>
                <w:sz w:val="24"/>
                <w:szCs w:val="24"/>
              </w:rPr>
            </w:pPr>
            <w:r w:rsidRPr="00241A3F">
              <w:rPr>
                <w:rFonts w:eastAsia="Bookman Old Style"/>
                <w:b/>
                <w:sz w:val="24"/>
                <w:szCs w:val="24"/>
              </w:rPr>
              <w:t>TOTAL</w:t>
            </w:r>
          </w:p>
        </w:tc>
        <w:tc>
          <w:tcPr>
            <w:tcW w:w="708" w:type="dxa"/>
            <w:tcBorders>
              <w:top w:val="single" w:sz="5" w:space="0" w:color="000000"/>
              <w:left w:val="single" w:sz="5" w:space="0" w:color="000000"/>
              <w:bottom w:val="single" w:sz="5" w:space="0" w:color="000000"/>
              <w:right w:val="single" w:sz="5" w:space="0" w:color="000000"/>
            </w:tcBorders>
          </w:tcPr>
          <w:p w:rsidR="00DC6061" w:rsidRPr="00241A3F" w:rsidRDefault="00642B3F" w:rsidP="00241A3F">
            <w:pPr>
              <w:spacing w:before="60" w:after="60"/>
              <w:ind w:left="57" w:right="57"/>
              <w:jc w:val="center"/>
              <w:rPr>
                <w:rFonts w:eastAsia="Bookman Old Style"/>
                <w:b/>
                <w:sz w:val="24"/>
                <w:szCs w:val="24"/>
              </w:rPr>
            </w:pPr>
            <w:r w:rsidRPr="00241A3F">
              <w:rPr>
                <w:rFonts w:eastAsia="Bookman Old Style"/>
                <w:b/>
                <w:sz w:val="24"/>
                <w:szCs w:val="24"/>
              </w:rPr>
              <w:t>36</w:t>
            </w:r>
          </w:p>
        </w:tc>
      </w:tr>
    </w:tbl>
    <w:p w:rsidR="00DC6061" w:rsidRPr="00784414" w:rsidRDefault="00DC6061" w:rsidP="00784414">
      <w:pPr>
        <w:spacing w:before="60" w:after="60"/>
        <w:ind w:left="426"/>
        <w:jc w:val="center"/>
        <w:rPr>
          <w:b/>
          <w:caps/>
          <w:sz w:val="24"/>
          <w:szCs w:val="28"/>
        </w:rPr>
      </w:pPr>
    </w:p>
    <w:p w:rsidR="00DC6061" w:rsidRPr="00784414" w:rsidRDefault="00DC6061" w:rsidP="00784414">
      <w:pPr>
        <w:spacing w:before="60" w:after="60"/>
        <w:ind w:left="426"/>
        <w:jc w:val="center"/>
        <w:rPr>
          <w:b/>
          <w:caps/>
          <w:sz w:val="24"/>
          <w:szCs w:val="28"/>
        </w:rPr>
      </w:pPr>
    </w:p>
    <w:p w:rsidR="00784414" w:rsidRDefault="00642B3F" w:rsidP="006353A3">
      <w:pPr>
        <w:shd w:val="clear" w:color="auto" w:fill="DAEEF3" w:themeFill="accent5" w:themeFillTint="33"/>
        <w:spacing w:before="60" w:after="60"/>
        <w:ind w:left="426"/>
        <w:jc w:val="center"/>
        <w:rPr>
          <w:b/>
          <w:caps/>
          <w:sz w:val="24"/>
          <w:szCs w:val="28"/>
        </w:rPr>
      </w:pPr>
      <w:r w:rsidRPr="00784414">
        <w:rPr>
          <w:b/>
          <w:caps/>
          <w:sz w:val="24"/>
          <w:szCs w:val="28"/>
        </w:rPr>
        <w:t xml:space="preserve">Unit Pembelajaran 11.3: </w:t>
      </w:r>
    </w:p>
    <w:p w:rsidR="00DC6061" w:rsidRPr="00784414" w:rsidRDefault="00642B3F" w:rsidP="006353A3">
      <w:pPr>
        <w:shd w:val="clear" w:color="auto" w:fill="DAEEF3" w:themeFill="accent5" w:themeFillTint="33"/>
        <w:spacing w:before="60" w:after="60"/>
        <w:ind w:left="426"/>
        <w:jc w:val="center"/>
        <w:rPr>
          <w:b/>
          <w:caps/>
          <w:sz w:val="24"/>
          <w:szCs w:val="28"/>
        </w:rPr>
      </w:pPr>
      <w:r w:rsidRPr="00784414">
        <w:rPr>
          <w:b/>
          <w:caps/>
          <w:sz w:val="24"/>
          <w:szCs w:val="28"/>
        </w:rPr>
        <w:t>Peluang</w:t>
      </w:r>
    </w:p>
    <w:p w:rsidR="00DC6061" w:rsidRPr="00784414" w:rsidRDefault="00DC6061" w:rsidP="00784414">
      <w:pPr>
        <w:spacing w:before="60" w:after="60"/>
        <w:ind w:left="426"/>
        <w:jc w:val="center"/>
        <w:rPr>
          <w:b/>
          <w:caps/>
          <w:sz w:val="24"/>
          <w:szCs w:val="28"/>
        </w:rPr>
      </w:pPr>
    </w:p>
    <w:tbl>
      <w:tblPr>
        <w:tblW w:w="8647" w:type="dxa"/>
        <w:tblInd w:w="425" w:type="dxa"/>
        <w:tblLayout w:type="fixed"/>
        <w:tblCellMar>
          <w:left w:w="0" w:type="dxa"/>
          <w:right w:w="0" w:type="dxa"/>
        </w:tblCellMar>
        <w:tblLook w:val="01E0" w:firstRow="1" w:lastRow="1" w:firstColumn="1" w:lastColumn="1" w:noHBand="0" w:noVBand="0"/>
      </w:tblPr>
      <w:tblGrid>
        <w:gridCol w:w="2425"/>
        <w:gridCol w:w="6222"/>
      </w:tblGrid>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Tujuan Unit</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Unit ini membahas peluang lanjutan dari fase E dimulai dari kaidah pencacahan (aturan penjumlahan, aturan perkalian, permutasi, kombinasi) dilanjutkan peluang kejadian saling bebas dan kejadian bersyarat</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Domain</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Analisis Data dan Peluang</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Perkiraan JP Unit</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33</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Kata Kunci</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Kaidah pencacahan, permutasi, kombinasi, kejadian saling bebas, kejadian bersyarat</w:t>
            </w:r>
          </w:p>
        </w:tc>
      </w:tr>
      <w:tr w:rsidR="00DC6061" w:rsidRPr="00347CFC"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Penjelasan Singkat (Isi dan Proses)</w:t>
            </w:r>
          </w:p>
        </w:tc>
        <w:tc>
          <w:tcPr>
            <w:tcW w:w="6222" w:type="dxa"/>
            <w:tcBorders>
              <w:top w:val="single" w:sz="5" w:space="0" w:color="000000"/>
              <w:left w:val="single" w:sz="5" w:space="0" w:color="000000"/>
              <w:bottom w:val="single" w:sz="5" w:space="0" w:color="000000"/>
              <w:right w:val="single" w:sz="5" w:space="0" w:color="000000"/>
            </w:tcBorders>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Siswa memahami kaidah pencacahan yang akan digunakan dalam menentukan peluang kejadian saling bebas maupuan kejadian bersyarat dalam masalah kontekstual/situasi nyata</w:t>
            </w:r>
          </w:p>
        </w:tc>
      </w:tr>
      <w:tr w:rsidR="00C1632B" w:rsidRPr="00642B3F" w:rsidTr="00784414">
        <w:trPr>
          <w:trHeight w:val="240"/>
        </w:trPr>
        <w:tc>
          <w:tcPr>
            <w:tcW w:w="2425" w:type="dxa"/>
            <w:vMerge w:val="restart"/>
            <w:tcBorders>
              <w:top w:val="single" w:sz="5" w:space="0" w:color="000000"/>
              <w:left w:val="single" w:sz="5" w:space="0" w:color="000000"/>
              <w:right w:val="single" w:sz="5" w:space="0" w:color="000000"/>
            </w:tcBorders>
          </w:tcPr>
          <w:p w:rsidR="00C1632B" w:rsidRPr="00855299" w:rsidRDefault="00C1632B" w:rsidP="00347CFC">
            <w:pPr>
              <w:spacing w:before="60" w:after="60"/>
              <w:ind w:left="57" w:right="57"/>
              <w:rPr>
                <w:rFonts w:eastAsia="Bookman Old Style"/>
                <w:b/>
                <w:sz w:val="24"/>
                <w:szCs w:val="24"/>
              </w:rPr>
            </w:pPr>
            <w:r w:rsidRPr="00855299">
              <w:rPr>
                <w:rFonts w:eastAsia="Bookman Old Style"/>
                <w:b/>
                <w:sz w:val="24"/>
                <w:szCs w:val="24"/>
              </w:rPr>
              <w:t>Profil Pelajar Pancasila</w:t>
            </w:r>
          </w:p>
        </w:tc>
        <w:tc>
          <w:tcPr>
            <w:tcW w:w="6222" w:type="dxa"/>
            <w:tcBorders>
              <w:top w:val="single" w:sz="5" w:space="0" w:color="000000"/>
              <w:left w:val="single" w:sz="5" w:space="0" w:color="000000"/>
              <w:bottom w:val="single" w:sz="5" w:space="0" w:color="000000"/>
              <w:right w:val="single" w:sz="5" w:space="0" w:color="000000"/>
            </w:tcBorders>
          </w:tcPr>
          <w:p w:rsidR="00C1632B" w:rsidRPr="00642B3F" w:rsidRDefault="00C1632B" w:rsidP="00347CFC">
            <w:pPr>
              <w:spacing w:before="60" w:after="60"/>
              <w:ind w:left="57" w:right="57"/>
              <w:rPr>
                <w:sz w:val="24"/>
                <w:szCs w:val="24"/>
              </w:rPr>
            </w:pPr>
            <w:r w:rsidRPr="00642B3F">
              <w:rPr>
                <w:b/>
                <w:sz w:val="24"/>
                <w:szCs w:val="24"/>
              </w:rPr>
              <w:t xml:space="preserve">Berpikir Kritis </w:t>
            </w:r>
            <w:r w:rsidRPr="00347CFC">
              <w:rPr>
                <w:rFonts w:eastAsia="Bookman Old Style"/>
                <w:sz w:val="24"/>
                <w:szCs w:val="24"/>
              </w:rPr>
              <w:t>dalam</w:t>
            </w:r>
            <w:r w:rsidRPr="00642B3F">
              <w:rPr>
                <w:sz w:val="24"/>
                <w:szCs w:val="24"/>
              </w:rPr>
              <w:t xml:space="preserve"> menganalisis kaidah pencacahan</w:t>
            </w:r>
          </w:p>
        </w:tc>
      </w:tr>
      <w:tr w:rsidR="00C1632B" w:rsidRPr="00642B3F" w:rsidTr="00784414">
        <w:trPr>
          <w:trHeight w:val="240"/>
        </w:trPr>
        <w:tc>
          <w:tcPr>
            <w:tcW w:w="2425" w:type="dxa"/>
            <w:vMerge/>
            <w:tcBorders>
              <w:left w:val="single" w:sz="5" w:space="0" w:color="000000"/>
              <w:bottom w:val="single" w:sz="5" w:space="0" w:color="000000"/>
              <w:right w:val="single" w:sz="5" w:space="0" w:color="000000"/>
            </w:tcBorders>
          </w:tcPr>
          <w:p w:rsidR="00C1632B" w:rsidRPr="00855299" w:rsidRDefault="00C1632B" w:rsidP="00347CFC">
            <w:pPr>
              <w:spacing w:before="60" w:after="60"/>
              <w:ind w:left="57" w:right="57"/>
              <w:rPr>
                <w:rFonts w:eastAsia="Bookman Old Style"/>
                <w:b/>
                <w:sz w:val="24"/>
                <w:szCs w:val="24"/>
              </w:rPr>
            </w:pPr>
          </w:p>
        </w:tc>
        <w:tc>
          <w:tcPr>
            <w:tcW w:w="6222" w:type="dxa"/>
            <w:tcBorders>
              <w:top w:val="single" w:sz="5" w:space="0" w:color="000000"/>
              <w:left w:val="single" w:sz="5" w:space="0" w:color="000000"/>
              <w:bottom w:val="single" w:sz="5" w:space="0" w:color="000000"/>
              <w:right w:val="single" w:sz="5" w:space="0" w:color="000000"/>
            </w:tcBorders>
          </w:tcPr>
          <w:p w:rsidR="00C1632B" w:rsidRPr="00642B3F" w:rsidRDefault="00C1632B" w:rsidP="00347CFC">
            <w:pPr>
              <w:spacing w:before="60" w:after="60"/>
              <w:ind w:left="57" w:right="57"/>
              <w:rPr>
                <w:sz w:val="24"/>
                <w:szCs w:val="24"/>
              </w:rPr>
            </w:pPr>
            <w:r w:rsidRPr="00642B3F">
              <w:rPr>
                <w:b/>
                <w:sz w:val="24"/>
                <w:szCs w:val="24"/>
              </w:rPr>
              <w:t xml:space="preserve">Kreatif </w:t>
            </w:r>
            <w:r w:rsidRPr="00642B3F">
              <w:rPr>
                <w:sz w:val="24"/>
                <w:szCs w:val="24"/>
              </w:rPr>
              <w:t xml:space="preserve">dalam </w:t>
            </w:r>
            <w:r w:rsidRPr="00347CFC">
              <w:rPr>
                <w:rFonts w:eastAsia="Bookman Old Style"/>
                <w:sz w:val="24"/>
                <w:szCs w:val="24"/>
              </w:rPr>
              <w:t>memecahkan</w:t>
            </w:r>
            <w:r w:rsidRPr="00642B3F">
              <w:rPr>
                <w:sz w:val="24"/>
                <w:szCs w:val="24"/>
              </w:rPr>
              <w:t xml:space="preserve"> masalah kontektual menggunakan peluang</w:t>
            </w:r>
          </w:p>
        </w:tc>
      </w:tr>
      <w:tr w:rsidR="00DC6061" w:rsidRPr="00642B3F" w:rsidTr="00784414">
        <w:trPr>
          <w:trHeight w:val="240"/>
        </w:trPr>
        <w:tc>
          <w:tcPr>
            <w:tcW w:w="2425" w:type="dxa"/>
            <w:tcBorders>
              <w:top w:val="single" w:sz="5" w:space="0" w:color="000000"/>
              <w:left w:val="single" w:sz="5" w:space="0" w:color="000000"/>
              <w:bottom w:val="single" w:sz="5" w:space="0" w:color="000000"/>
              <w:right w:val="single" w:sz="5" w:space="0" w:color="000000"/>
            </w:tcBorders>
          </w:tcPr>
          <w:p w:rsidR="00DC6061" w:rsidRPr="00855299" w:rsidRDefault="00642B3F" w:rsidP="00347CFC">
            <w:pPr>
              <w:spacing w:before="60" w:after="60"/>
              <w:ind w:left="57" w:right="57"/>
              <w:rPr>
                <w:rFonts w:eastAsia="Bookman Old Style"/>
                <w:b/>
                <w:sz w:val="24"/>
                <w:szCs w:val="24"/>
              </w:rPr>
            </w:pPr>
            <w:r w:rsidRPr="00855299">
              <w:rPr>
                <w:rFonts w:eastAsia="Bookman Old Style"/>
                <w:b/>
                <w:sz w:val="24"/>
                <w:szCs w:val="24"/>
              </w:rPr>
              <w:t>Glosarium</w:t>
            </w:r>
          </w:p>
        </w:tc>
        <w:tc>
          <w:tcPr>
            <w:tcW w:w="6222" w:type="dxa"/>
            <w:tcBorders>
              <w:top w:val="single" w:sz="5" w:space="0" w:color="000000"/>
              <w:left w:val="single" w:sz="5" w:space="0" w:color="000000"/>
              <w:bottom w:val="single" w:sz="5" w:space="0" w:color="000000"/>
              <w:right w:val="single" w:sz="5" w:space="0" w:color="000000"/>
            </w:tcBorders>
          </w:tcPr>
          <w:p w:rsidR="00DC6061" w:rsidRPr="00642B3F" w:rsidRDefault="00642B3F" w:rsidP="00347CFC">
            <w:pPr>
              <w:spacing w:before="60" w:after="60"/>
              <w:ind w:left="57" w:right="57"/>
              <w:rPr>
                <w:sz w:val="24"/>
                <w:szCs w:val="24"/>
              </w:rPr>
            </w:pPr>
            <w:r w:rsidRPr="00642B3F">
              <w:rPr>
                <w:b/>
                <w:sz w:val="24"/>
                <w:szCs w:val="24"/>
              </w:rPr>
              <w:t xml:space="preserve">Kaidah pencacahan </w:t>
            </w:r>
            <w:r w:rsidRPr="00642B3F">
              <w:rPr>
                <w:sz w:val="24"/>
                <w:szCs w:val="24"/>
              </w:rPr>
              <w:t>adalah aturan untuk menghitung seluruh kemungkinan yang bisa terjadi dalam suatu percobaan tertentu</w:t>
            </w:r>
          </w:p>
          <w:p w:rsidR="00DC6061" w:rsidRPr="00642B3F" w:rsidRDefault="00642B3F" w:rsidP="00347CFC">
            <w:pPr>
              <w:spacing w:before="60" w:after="60"/>
              <w:ind w:left="57" w:right="57"/>
              <w:rPr>
                <w:sz w:val="24"/>
                <w:szCs w:val="24"/>
              </w:rPr>
            </w:pPr>
            <w:r w:rsidRPr="00642B3F">
              <w:rPr>
                <w:b/>
                <w:sz w:val="24"/>
                <w:szCs w:val="24"/>
              </w:rPr>
              <w:t xml:space="preserve">Permutasi </w:t>
            </w:r>
            <w:r w:rsidRPr="00642B3F">
              <w:rPr>
                <w:sz w:val="24"/>
                <w:szCs w:val="24"/>
              </w:rPr>
              <w:t>adalah susunan yang dapat dibentuk dari suatu</w:t>
            </w:r>
          </w:p>
          <w:p w:rsidR="00DC6061" w:rsidRPr="00642B3F" w:rsidRDefault="00642B3F" w:rsidP="00347CFC">
            <w:pPr>
              <w:spacing w:before="60" w:after="60"/>
              <w:ind w:left="57" w:right="57"/>
              <w:rPr>
                <w:sz w:val="24"/>
                <w:szCs w:val="24"/>
              </w:rPr>
            </w:pPr>
            <w:r w:rsidRPr="00642B3F">
              <w:rPr>
                <w:sz w:val="24"/>
                <w:szCs w:val="24"/>
              </w:rPr>
              <w:t xml:space="preserve">kumpulan objek yang diambil sebagian atau seluruhnya </w:t>
            </w:r>
            <w:r w:rsidRPr="00642B3F">
              <w:rPr>
                <w:sz w:val="24"/>
                <w:szCs w:val="24"/>
              </w:rPr>
              <w:lastRenderedPageBreak/>
              <w:t>dengan memperhatikan urutannya</w:t>
            </w:r>
          </w:p>
          <w:p w:rsidR="00DC6061" w:rsidRPr="00642B3F" w:rsidRDefault="00642B3F" w:rsidP="00347CFC">
            <w:pPr>
              <w:spacing w:before="60" w:after="60"/>
              <w:ind w:left="57" w:right="57"/>
              <w:rPr>
                <w:sz w:val="24"/>
                <w:szCs w:val="24"/>
              </w:rPr>
            </w:pPr>
            <w:r w:rsidRPr="00642B3F">
              <w:rPr>
                <w:b/>
                <w:sz w:val="24"/>
                <w:szCs w:val="24"/>
              </w:rPr>
              <w:t xml:space="preserve">Kombinasi </w:t>
            </w:r>
            <w:r w:rsidRPr="00642B3F">
              <w:rPr>
                <w:sz w:val="24"/>
                <w:szCs w:val="24"/>
              </w:rPr>
              <w:t>adalah susunan yang dapat dibentuk dari suatu kumpulan objek yang diambil sebagian atau seluruhnya dengan tidak memperhatikan urutannya</w:t>
            </w:r>
          </w:p>
          <w:p w:rsidR="00DC6061" w:rsidRPr="00642B3F" w:rsidRDefault="00642B3F" w:rsidP="00347CFC">
            <w:pPr>
              <w:spacing w:before="60" w:after="60"/>
              <w:ind w:left="57" w:right="57"/>
              <w:rPr>
                <w:sz w:val="24"/>
                <w:szCs w:val="24"/>
              </w:rPr>
            </w:pPr>
            <w:r w:rsidRPr="00642B3F">
              <w:rPr>
                <w:b/>
                <w:sz w:val="24"/>
                <w:szCs w:val="24"/>
              </w:rPr>
              <w:t xml:space="preserve">Kejadian saling bebas </w:t>
            </w:r>
            <w:r w:rsidRPr="00642B3F">
              <w:rPr>
                <w:sz w:val="24"/>
                <w:szCs w:val="24"/>
              </w:rPr>
              <w:t xml:space="preserve">adalah </w:t>
            </w:r>
            <w:r w:rsidRPr="00347CFC">
              <w:rPr>
                <w:rFonts w:eastAsia="Bookman Old Style"/>
                <w:sz w:val="24"/>
                <w:szCs w:val="24"/>
              </w:rPr>
              <w:t>kejadian</w:t>
            </w:r>
            <w:r w:rsidRPr="00642B3F">
              <w:rPr>
                <w:sz w:val="24"/>
                <w:szCs w:val="24"/>
              </w:rPr>
              <w:t xml:space="preserve"> pertama tidak mempengaruhi kejadian </w:t>
            </w:r>
            <w:r w:rsidRPr="00347CFC">
              <w:rPr>
                <w:rFonts w:eastAsia="Bookman Old Style"/>
                <w:sz w:val="24"/>
                <w:szCs w:val="24"/>
              </w:rPr>
              <w:t>berikutnya</w:t>
            </w:r>
          </w:p>
          <w:p w:rsidR="00DC6061" w:rsidRPr="00642B3F" w:rsidRDefault="00642B3F" w:rsidP="00347CFC">
            <w:pPr>
              <w:spacing w:before="60" w:after="60"/>
              <w:ind w:left="57" w:right="57"/>
              <w:rPr>
                <w:sz w:val="24"/>
                <w:szCs w:val="24"/>
              </w:rPr>
            </w:pPr>
            <w:r w:rsidRPr="00642B3F">
              <w:rPr>
                <w:b/>
                <w:sz w:val="24"/>
                <w:szCs w:val="24"/>
              </w:rPr>
              <w:t xml:space="preserve">Kejadian bersyarat </w:t>
            </w:r>
            <w:r w:rsidRPr="00642B3F">
              <w:rPr>
                <w:sz w:val="24"/>
                <w:szCs w:val="24"/>
              </w:rPr>
              <w:t xml:space="preserve">adalah </w:t>
            </w:r>
            <w:r w:rsidRPr="00347CFC">
              <w:rPr>
                <w:rFonts w:eastAsia="Bookman Old Style"/>
                <w:sz w:val="24"/>
                <w:szCs w:val="24"/>
              </w:rPr>
              <w:t>kejadian</w:t>
            </w:r>
            <w:r w:rsidRPr="00642B3F">
              <w:rPr>
                <w:sz w:val="24"/>
                <w:szCs w:val="24"/>
              </w:rPr>
              <w:t xml:space="preserve"> pertama mempengaruhi kejadian berikutnya</w:t>
            </w:r>
          </w:p>
        </w:tc>
      </w:tr>
    </w:tbl>
    <w:p w:rsidR="00784414" w:rsidRPr="00642B3F" w:rsidRDefault="00784414" w:rsidP="00784414">
      <w:pPr>
        <w:spacing w:before="60" w:after="60"/>
        <w:ind w:left="426"/>
        <w:jc w:val="center"/>
        <w:rPr>
          <w:sz w:val="24"/>
        </w:rPr>
      </w:pPr>
    </w:p>
    <w:tbl>
      <w:tblPr>
        <w:tblW w:w="0" w:type="auto"/>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528"/>
        <w:gridCol w:w="2410"/>
        <w:gridCol w:w="708"/>
      </w:tblGrid>
      <w:tr w:rsidR="00DC6061" w:rsidRPr="009B7BE1" w:rsidTr="006353A3">
        <w:trPr>
          <w:trHeight w:val="240"/>
        </w:trPr>
        <w:tc>
          <w:tcPr>
            <w:tcW w:w="5528" w:type="dxa"/>
          </w:tcPr>
          <w:p w:rsidR="00DC6061" w:rsidRPr="009B7BE1" w:rsidRDefault="00642B3F" w:rsidP="009B7BE1">
            <w:pPr>
              <w:spacing w:before="60" w:after="60"/>
              <w:ind w:left="57" w:right="57"/>
              <w:jc w:val="center"/>
              <w:rPr>
                <w:rFonts w:eastAsia="Bookman Old Style"/>
                <w:b/>
                <w:sz w:val="24"/>
                <w:szCs w:val="24"/>
              </w:rPr>
            </w:pPr>
            <w:r w:rsidRPr="009B7BE1">
              <w:rPr>
                <w:rFonts w:eastAsia="Bookman Old Style"/>
                <w:b/>
                <w:sz w:val="24"/>
                <w:szCs w:val="24"/>
              </w:rPr>
              <w:t>Tujuan Pembelajaran</w:t>
            </w:r>
          </w:p>
        </w:tc>
        <w:tc>
          <w:tcPr>
            <w:tcW w:w="2410" w:type="dxa"/>
          </w:tcPr>
          <w:p w:rsidR="00DC6061" w:rsidRPr="009B7BE1" w:rsidRDefault="00642B3F" w:rsidP="009B7BE1">
            <w:pPr>
              <w:spacing w:before="60" w:after="60"/>
              <w:ind w:left="57" w:right="57"/>
              <w:jc w:val="center"/>
              <w:rPr>
                <w:rFonts w:eastAsia="Bookman Old Style"/>
                <w:b/>
                <w:sz w:val="24"/>
                <w:szCs w:val="24"/>
              </w:rPr>
            </w:pPr>
            <w:r w:rsidRPr="009B7BE1">
              <w:rPr>
                <w:rFonts w:eastAsia="Bookman Old Style"/>
                <w:b/>
                <w:sz w:val="24"/>
                <w:szCs w:val="24"/>
              </w:rPr>
              <w:t>Topik</w:t>
            </w:r>
          </w:p>
        </w:tc>
        <w:tc>
          <w:tcPr>
            <w:tcW w:w="708" w:type="dxa"/>
          </w:tcPr>
          <w:p w:rsidR="00DC6061" w:rsidRPr="009B7BE1" w:rsidRDefault="00642B3F" w:rsidP="009B7BE1">
            <w:pPr>
              <w:spacing w:before="60" w:after="60"/>
              <w:ind w:left="57" w:right="57"/>
              <w:jc w:val="center"/>
              <w:rPr>
                <w:rFonts w:eastAsia="Bookman Old Style"/>
                <w:b/>
                <w:sz w:val="24"/>
                <w:szCs w:val="24"/>
              </w:rPr>
            </w:pPr>
            <w:r w:rsidRPr="009B7BE1">
              <w:rPr>
                <w:rFonts w:eastAsia="Bookman Old Style"/>
                <w:b/>
                <w:sz w:val="24"/>
                <w:szCs w:val="24"/>
              </w:rPr>
              <w:t>JP</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 </w:t>
            </w:r>
            <w:r w:rsidR="0037622F">
              <w:rPr>
                <w:rFonts w:eastAsia="Bookman Old Style"/>
                <w:sz w:val="24"/>
                <w:szCs w:val="24"/>
              </w:rPr>
              <w:tab/>
            </w:r>
            <w:r w:rsidRPr="00347CFC">
              <w:rPr>
                <w:rFonts w:eastAsia="Bookman Old Style"/>
                <w:sz w:val="24"/>
                <w:szCs w:val="24"/>
              </w:rPr>
              <w:t>Menjelaskan aturan penjumlahan</w:t>
            </w:r>
          </w:p>
        </w:tc>
        <w:tc>
          <w:tcPr>
            <w:tcW w:w="2410" w:type="dxa"/>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Aturan penjumlahan</w:t>
            </w:r>
          </w:p>
        </w:tc>
        <w:tc>
          <w:tcPr>
            <w:tcW w:w="708" w:type="dxa"/>
            <w:vMerge w:val="restart"/>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D.2 </w:t>
            </w:r>
            <w:r w:rsidR="0037622F">
              <w:rPr>
                <w:rFonts w:eastAsia="Bookman Old Style"/>
                <w:sz w:val="24"/>
                <w:szCs w:val="24"/>
              </w:rPr>
              <w:tab/>
            </w:r>
            <w:r w:rsidRPr="00347CFC">
              <w:rPr>
                <w:rFonts w:eastAsia="Bookman Old Style"/>
                <w:sz w:val="24"/>
                <w:szCs w:val="24"/>
              </w:rPr>
              <w:t>Menjelaskan aturan perkalian</w:t>
            </w:r>
          </w:p>
        </w:tc>
        <w:tc>
          <w:tcPr>
            <w:tcW w:w="2410" w:type="dxa"/>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Aturan perkalian</w:t>
            </w: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D.3 </w:t>
            </w:r>
            <w:r w:rsidR="0037622F">
              <w:rPr>
                <w:rFonts w:eastAsia="Bookman Old Style"/>
                <w:sz w:val="24"/>
                <w:szCs w:val="24"/>
              </w:rPr>
              <w:tab/>
            </w:r>
            <w:r w:rsidRPr="00347CFC">
              <w:rPr>
                <w:rFonts w:eastAsia="Bookman Old Style"/>
                <w:sz w:val="24"/>
                <w:szCs w:val="24"/>
              </w:rPr>
              <w:t>Menyelesaikan masalah yang terkait dengan aturan penjumlahan dan atau aturan perkalian</w:t>
            </w:r>
          </w:p>
        </w:tc>
        <w:tc>
          <w:tcPr>
            <w:tcW w:w="2410" w:type="dxa"/>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Aturan penjumlahan dan aturan perkalian</w:t>
            </w: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D.4 </w:t>
            </w:r>
            <w:r w:rsidR="0037622F">
              <w:rPr>
                <w:rFonts w:eastAsia="Bookman Old Style"/>
                <w:sz w:val="24"/>
                <w:szCs w:val="24"/>
              </w:rPr>
              <w:tab/>
            </w:r>
            <w:r w:rsidRPr="00347CFC">
              <w:rPr>
                <w:rFonts w:eastAsia="Bookman Old Style"/>
                <w:sz w:val="24"/>
                <w:szCs w:val="24"/>
              </w:rPr>
              <w:t>Menjelaskan pengertian permutasi</w:t>
            </w:r>
          </w:p>
        </w:tc>
        <w:tc>
          <w:tcPr>
            <w:tcW w:w="2410" w:type="dxa"/>
            <w:vMerge w:val="restart"/>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Permutasi</w:t>
            </w:r>
          </w:p>
        </w:tc>
        <w:tc>
          <w:tcPr>
            <w:tcW w:w="708" w:type="dxa"/>
            <w:vMerge w:val="restart"/>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D.5 </w:t>
            </w:r>
            <w:r w:rsidR="0037622F">
              <w:rPr>
                <w:rFonts w:eastAsia="Bookman Old Style"/>
                <w:sz w:val="24"/>
                <w:szCs w:val="24"/>
              </w:rPr>
              <w:tab/>
            </w:r>
            <w:r w:rsidRPr="00347CFC">
              <w:rPr>
                <w:rFonts w:eastAsia="Bookman Old Style"/>
                <w:sz w:val="24"/>
                <w:szCs w:val="24"/>
              </w:rPr>
              <w:t>Mengontruksi rumus permutasi</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D.6 </w:t>
            </w:r>
            <w:r w:rsidR="0037622F">
              <w:rPr>
                <w:rFonts w:eastAsia="Bookman Old Style"/>
                <w:sz w:val="24"/>
                <w:szCs w:val="24"/>
              </w:rPr>
              <w:tab/>
            </w:r>
            <w:r w:rsidRPr="00347CFC">
              <w:rPr>
                <w:rFonts w:eastAsia="Bookman Old Style"/>
                <w:sz w:val="24"/>
                <w:szCs w:val="24"/>
              </w:rPr>
              <w:t>Menyelesaikan masalah yang terkait dengan konsep permutasi</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D.7 </w:t>
            </w:r>
            <w:r w:rsidR="0037622F">
              <w:rPr>
                <w:rFonts w:eastAsia="Bookman Old Style"/>
                <w:sz w:val="24"/>
                <w:szCs w:val="24"/>
              </w:rPr>
              <w:tab/>
            </w:r>
            <w:r w:rsidRPr="00347CFC">
              <w:rPr>
                <w:rFonts w:eastAsia="Bookman Old Style"/>
                <w:sz w:val="24"/>
                <w:szCs w:val="24"/>
              </w:rPr>
              <w:t>Menjelaskan pengertian permutasi dengan beberapa objek yang sama</w:t>
            </w:r>
          </w:p>
        </w:tc>
        <w:tc>
          <w:tcPr>
            <w:tcW w:w="2410" w:type="dxa"/>
            <w:vMerge w:val="restart"/>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Permutasi dengan objek yang sama</w:t>
            </w:r>
          </w:p>
        </w:tc>
        <w:tc>
          <w:tcPr>
            <w:tcW w:w="708" w:type="dxa"/>
            <w:vMerge w:val="restart"/>
          </w:tcPr>
          <w:p w:rsidR="00DC6061" w:rsidRPr="00347CFC" w:rsidRDefault="00DC6061" w:rsidP="00241A3F">
            <w:pPr>
              <w:spacing w:before="60" w:after="60"/>
              <w:ind w:left="57" w:right="57"/>
              <w:jc w:val="center"/>
              <w:rPr>
                <w:rFonts w:eastAsia="Bookman Old Style"/>
                <w:sz w:val="24"/>
                <w:szCs w:val="24"/>
              </w:rPr>
            </w:pPr>
          </w:p>
          <w:p w:rsidR="00DC6061" w:rsidRPr="00347CFC" w:rsidRDefault="00DC6061" w:rsidP="00241A3F">
            <w:pPr>
              <w:spacing w:before="60" w:after="60"/>
              <w:ind w:left="57" w:right="57"/>
              <w:jc w:val="center"/>
              <w:rPr>
                <w:rFonts w:eastAsia="Bookman Old Style"/>
                <w:sz w:val="24"/>
                <w:szCs w:val="24"/>
              </w:rPr>
            </w:pPr>
          </w:p>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D.8 </w:t>
            </w:r>
            <w:r w:rsidR="0037622F">
              <w:rPr>
                <w:rFonts w:eastAsia="Bookman Old Style"/>
                <w:sz w:val="24"/>
                <w:szCs w:val="24"/>
              </w:rPr>
              <w:tab/>
            </w:r>
            <w:r w:rsidRPr="00347CFC">
              <w:rPr>
                <w:rFonts w:eastAsia="Bookman Old Style"/>
                <w:sz w:val="24"/>
                <w:szCs w:val="24"/>
              </w:rPr>
              <w:t>Mengontruksi rumus permutasi dengan beberapa objek yang sama</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D.9 </w:t>
            </w:r>
            <w:r w:rsidR="0037622F">
              <w:rPr>
                <w:rFonts w:eastAsia="Bookman Old Style"/>
                <w:sz w:val="24"/>
                <w:szCs w:val="24"/>
              </w:rPr>
              <w:tab/>
            </w:r>
            <w:r w:rsidRPr="00347CFC">
              <w:rPr>
                <w:rFonts w:eastAsia="Bookman Old Style"/>
                <w:sz w:val="24"/>
                <w:szCs w:val="24"/>
              </w:rPr>
              <w:t>Menyelesaikan masalah yang terkait dengan konsep permutasi dengan beberapa objek yang sama</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D.10 </w:t>
            </w:r>
            <w:r w:rsidR="0037622F">
              <w:rPr>
                <w:rFonts w:eastAsia="Bookman Old Style"/>
                <w:sz w:val="24"/>
                <w:szCs w:val="24"/>
              </w:rPr>
              <w:tab/>
            </w:r>
            <w:r w:rsidRPr="00347CFC">
              <w:rPr>
                <w:rFonts w:eastAsia="Bookman Old Style"/>
                <w:sz w:val="24"/>
                <w:szCs w:val="24"/>
              </w:rPr>
              <w:t>Menjelaskan pengertian permutasi siklis</w:t>
            </w:r>
          </w:p>
        </w:tc>
        <w:tc>
          <w:tcPr>
            <w:tcW w:w="2410" w:type="dxa"/>
            <w:vMerge w:val="restart"/>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Permutasi siklis</w:t>
            </w:r>
          </w:p>
        </w:tc>
        <w:tc>
          <w:tcPr>
            <w:tcW w:w="708" w:type="dxa"/>
            <w:vMerge w:val="restart"/>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D.11 </w:t>
            </w:r>
            <w:r w:rsidR="0037622F">
              <w:rPr>
                <w:rFonts w:eastAsia="Bookman Old Style"/>
                <w:sz w:val="24"/>
                <w:szCs w:val="24"/>
              </w:rPr>
              <w:tab/>
            </w:r>
            <w:r w:rsidRPr="00347CFC">
              <w:rPr>
                <w:rFonts w:eastAsia="Bookman Old Style"/>
                <w:sz w:val="24"/>
                <w:szCs w:val="24"/>
              </w:rPr>
              <w:t>Mengontruksi rumus permutasi siklis</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D.12 </w:t>
            </w:r>
            <w:r w:rsidR="0037622F">
              <w:rPr>
                <w:rFonts w:eastAsia="Bookman Old Style"/>
                <w:sz w:val="24"/>
                <w:szCs w:val="24"/>
              </w:rPr>
              <w:tab/>
            </w:r>
            <w:r w:rsidRPr="00347CFC">
              <w:rPr>
                <w:rFonts w:eastAsia="Bookman Old Style"/>
                <w:sz w:val="24"/>
                <w:szCs w:val="24"/>
              </w:rPr>
              <w:t>Menyelesaikan masalah yang terkait dengan konsep permutasi siklis</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D.13 </w:t>
            </w:r>
            <w:r w:rsidR="0037622F">
              <w:rPr>
                <w:rFonts w:eastAsia="Bookman Old Style"/>
                <w:sz w:val="24"/>
                <w:szCs w:val="24"/>
              </w:rPr>
              <w:tab/>
            </w:r>
            <w:r w:rsidRPr="00347CFC">
              <w:rPr>
                <w:rFonts w:eastAsia="Bookman Old Style"/>
                <w:sz w:val="24"/>
                <w:szCs w:val="24"/>
              </w:rPr>
              <w:t>Menjelaskan pengertian kombinasi</w:t>
            </w:r>
          </w:p>
        </w:tc>
        <w:tc>
          <w:tcPr>
            <w:tcW w:w="2410" w:type="dxa"/>
            <w:vMerge w:val="restart"/>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Kombinasi</w:t>
            </w:r>
          </w:p>
        </w:tc>
        <w:tc>
          <w:tcPr>
            <w:tcW w:w="708" w:type="dxa"/>
            <w:vMerge w:val="restart"/>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D.14 </w:t>
            </w:r>
            <w:r w:rsidR="0037622F">
              <w:rPr>
                <w:rFonts w:eastAsia="Bookman Old Style"/>
                <w:sz w:val="24"/>
                <w:szCs w:val="24"/>
              </w:rPr>
              <w:tab/>
            </w:r>
            <w:r w:rsidRPr="00347CFC">
              <w:rPr>
                <w:rFonts w:eastAsia="Bookman Old Style"/>
                <w:sz w:val="24"/>
                <w:szCs w:val="24"/>
              </w:rPr>
              <w:t>Mengontruksi rumus kombinasi</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D.15 </w:t>
            </w:r>
            <w:r w:rsidR="0037622F">
              <w:rPr>
                <w:rFonts w:eastAsia="Bookman Old Style"/>
                <w:sz w:val="24"/>
                <w:szCs w:val="24"/>
              </w:rPr>
              <w:tab/>
            </w:r>
            <w:r w:rsidRPr="00347CFC">
              <w:rPr>
                <w:rFonts w:eastAsia="Bookman Old Style"/>
                <w:sz w:val="24"/>
                <w:szCs w:val="24"/>
              </w:rPr>
              <w:t>Menyelesaikan masalah yang terkait dengan konsep kombinasi</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D.16 </w:t>
            </w:r>
            <w:r w:rsidR="0037622F">
              <w:rPr>
                <w:rFonts w:eastAsia="Bookman Old Style"/>
                <w:sz w:val="24"/>
                <w:szCs w:val="24"/>
              </w:rPr>
              <w:tab/>
            </w:r>
            <w:r w:rsidRPr="00347CFC">
              <w:rPr>
                <w:rFonts w:eastAsia="Bookman Old Style"/>
                <w:sz w:val="24"/>
                <w:szCs w:val="24"/>
              </w:rPr>
              <w:t>Menggunakan kombinasi untuk menguraikan bentuk binomium newton</w:t>
            </w:r>
          </w:p>
        </w:tc>
        <w:tc>
          <w:tcPr>
            <w:tcW w:w="2410" w:type="dxa"/>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Binomium newton</w:t>
            </w:r>
          </w:p>
        </w:tc>
        <w:tc>
          <w:tcPr>
            <w:tcW w:w="708" w:type="dxa"/>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D.17 </w:t>
            </w:r>
            <w:r w:rsidR="0037622F">
              <w:rPr>
                <w:rFonts w:eastAsia="Bookman Old Style"/>
                <w:sz w:val="24"/>
                <w:szCs w:val="24"/>
              </w:rPr>
              <w:tab/>
            </w:r>
            <w:r w:rsidRPr="00347CFC">
              <w:rPr>
                <w:rFonts w:eastAsia="Bookman Old Style"/>
                <w:sz w:val="24"/>
                <w:szCs w:val="24"/>
              </w:rPr>
              <w:t>Menjelaskan pengertian dua kejadian saling bebas</w:t>
            </w:r>
          </w:p>
        </w:tc>
        <w:tc>
          <w:tcPr>
            <w:tcW w:w="2410" w:type="dxa"/>
            <w:vMerge w:val="restart"/>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Peluang kejadian saling bebas</w:t>
            </w:r>
          </w:p>
        </w:tc>
        <w:tc>
          <w:tcPr>
            <w:tcW w:w="708" w:type="dxa"/>
            <w:vMerge w:val="restart"/>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D.18 </w:t>
            </w:r>
            <w:r w:rsidR="0037622F">
              <w:rPr>
                <w:rFonts w:eastAsia="Bookman Old Style"/>
                <w:sz w:val="24"/>
                <w:szCs w:val="24"/>
              </w:rPr>
              <w:tab/>
            </w:r>
            <w:r w:rsidRPr="00347CFC">
              <w:rPr>
                <w:rFonts w:eastAsia="Bookman Old Style"/>
                <w:sz w:val="24"/>
                <w:szCs w:val="24"/>
              </w:rPr>
              <w:t>Menentukan peluang dua kejadian saling bebas</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D.19 </w:t>
            </w:r>
            <w:r w:rsidR="0037622F">
              <w:rPr>
                <w:rFonts w:eastAsia="Bookman Old Style"/>
                <w:sz w:val="24"/>
                <w:szCs w:val="24"/>
              </w:rPr>
              <w:tab/>
            </w:r>
            <w:r w:rsidRPr="00347CFC">
              <w:rPr>
                <w:rFonts w:eastAsia="Bookman Old Style"/>
                <w:sz w:val="24"/>
                <w:szCs w:val="24"/>
              </w:rPr>
              <w:t xml:space="preserve">Menyelesaikan masalah kontekstual yang terkait </w:t>
            </w:r>
            <w:r w:rsidRPr="00347CFC">
              <w:rPr>
                <w:rFonts w:eastAsia="Bookman Old Style"/>
                <w:sz w:val="24"/>
                <w:szCs w:val="24"/>
              </w:rPr>
              <w:lastRenderedPageBreak/>
              <w:t>dengan kejadian saling bebas</w:t>
            </w:r>
          </w:p>
        </w:tc>
        <w:tc>
          <w:tcPr>
            <w:tcW w:w="2410" w:type="dxa"/>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lastRenderedPageBreak/>
              <w:t xml:space="preserve">Aplikasi peluang </w:t>
            </w:r>
            <w:r w:rsidRPr="00347CFC">
              <w:rPr>
                <w:rFonts w:eastAsia="Bookman Old Style"/>
                <w:sz w:val="24"/>
                <w:szCs w:val="24"/>
              </w:rPr>
              <w:lastRenderedPageBreak/>
              <w:t>kejadian saling bebas</w:t>
            </w:r>
          </w:p>
        </w:tc>
        <w:tc>
          <w:tcPr>
            <w:tcW w:w="708" w:type="dxa"/>
          </w:tcPr>
          <w:p w:rsidR="00DC6061" w:rsidRPr="00347CFC" w:rsidRDefault="00DC6061" w:rsidP="00241A3F">
            <w:pPr>
              <w:spacing w:before="60" w:after="60"/>
              <w:ind w:left="57" w:right="57"/>
              <w:jc w:val="center"/>
              <w:rPr>
                <w:rFonts w:eastAsia="Bookman Old Style"/>
                <w:sz w:val="24"/>
                <w:szCs w:val="24"/>
              </w:rPr>
            </w:pPr>
          </w:p>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lastRenderedPageBreak/>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lastRenderedPageBreak/>
              <w:t xml:space="preserve">D.20 </w:t>
            </w:r>
            <w:r w:rsidR="0037622F">
              <w:rPr>
                <w:rFonts w:eastAsia="Bookman Old Style"/>
                <w:sz w:val="24"/>
                <w:szCs w:val="24"/>
              </w:rPr>
              <w:tab/>
            </w:r>
            <w:r w:rsidRPr="00347CFC">
              <w:rPr>
                <w:rFonts w:eastAsia="Bookman Old Style"/>
                <w:sz w:val="24"/>
                <w:szCs w:val="24"/>
              </w:rPr>
              <w:t>Menjelaskan pengertian proses stokastik berhingga</w:t>
            </w:r>
          </w:p>
        </w:tc>
        <w:tc>
          <w:tcPr>
            <w:tcW w:w="2410" w:type="dxa"/>
            <w:vMerge w:val="restart"/>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Proses stokastik berhingga</w:t>
            </w:r>
          </w:p>
        </w:tc>
        <w:tc>
          <w:tcPr>
            <w:tcW w:w="708" w:type="dxa"/>
            <w:vMerge w:val="restart"/>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D.21 </w:t>
            </w:r>
            <w:r w:rsidR="0037622F">
              <w:rPr>
                <w:rFonts w:eastAsia="Bookman Old Style"/>
                <w:sz w:val="24"/>
                <w:szCs w:val="24"/>
              </w:rPr>
              <w:tab/>
            </w:r>
            <w:r w:rsidRPr="00347CFC">
              <w:rPr>
                <w:rFonts w:eastAsia="Bookman Old Style"/>
                <w:sz w:val="24"/>
                <w:szCs w:val="24"/>
              </w:rPr>
              <w:t>Menentukan peluang dua kejadian saling bebas dengan proses stokastik berhingga</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D.22 </w:t>
            </w:r>
            <w:r w:rsidR="0037622F">
              <w:rPr>
                <w:rFonts w:eastAsia="Bookman Old Style"/>
                <w:sz w:val="24"/>
                <w:szCs w:val="24"/>
              </w:rPr>
              <w:tab/>
            </w:r>
            <w:r w:rsidRPr="00347CFC">
              <w:rPr>
                <w:rFonts w:eastAsia="Bookman Old Style"/>
                <w:sz w:val="24"/>
                <w:szCs w:val="24"/>
              </w:rPr>
              <w:t>Menjelaskan pengertian kejadian bersyarat</w:t>
            </w:r>
          </w:p>
        </w:tc>
        <w:tc>
          <w:tcPr>
            <w:tcW w:w="2410" w:type="dxa"/>
            <w:vMerge w:val="restart"/>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Peluang kejadian bersyarat</w:t>
            </w:r>
          </w:p>
        </w:tc>
        <w:tc>
          <w:tcPr>
            <w:tcW w:w="708" w:type="dxa"/>
            <w:vMerge w:val="restart"/>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D.23 </w:t>
            </w:r>
            <w:r w:rsidR="0037622F">
              <w:rPr>
                <w:rFonts w:eastAsia="Bookman Old Style"/>
                <w:sz w:val="24"/>
                <w:szCs w:val="24"/>
              </w:rPr>
              <w:tab/>
            </w:r>
            <w:r w:rsidRPr="00347CFC">
              <w:rPr>
                <w:rFonts w:eastAsia="Bookman Old Style"/>
                <w:sz w:val="24"/>
                <w:szCs w:val="24"/>
              </w:rPr>
              <w:t>Menentukan peluang kejadian bersyarat</w:t>
            </w:r>
          </w:p>
        </w:tc>
        <w:tc>
          <w:tcPr>
            <w:tcW w:w="2410" w:type="dxa"/>
            <w:vMerge/>
          </w:tcPr>
          <w:p w:rsidR="00DC6061" w:rsidRPr="00347CFC" w:rsidRDefault="00DC6061" w:rsidP="00347CFC">
            <w:pPr>
              <w:spacing w:before="60" w:after="60"/>
              <w:ind w:left="57" w:right="57"/>
              <w:rPr>
                <w:rFonts w:eastAsia="Bookman Old Style"/>
                <w:sz w:val="24"/>
                <w:szCs w:val="24"/>
              </w:rPr>
            </w:pPr>
          </w:p>
        </w:tc>
        <w:tc>
          <w:tcPr>
            <w:tcW w:w="708" w:type="dxa"/>
            <w:vMerge/>
          </w:tcPr>
          <w:p w:rsidR="00DC6061" w:rsidRPr="00347CFC" w:rsidRDefault="00DC6061" w:rsidP="00241A3F">
            <w:pPr>
              <w:spacing w:before="60" w:after="60"/>
              <w:ind w:left="57" w:right="57"/>
              <w:jc w:val="center"/>
              <w:rPr>
                <w:rFonts w:eastAsia="Bookman Old Style"/>
                <w:sz w:val="24"/>
                <w:szCs w:val="24"/>
              </w:rPr>
            </w:pPr>
          </w:p>
        </w:tc>
      </w:tr>
      <w:tr w:rsidR="00DC6061" w:rsidRPr="00347CFC" w:rsidTr="006353A3">
        <w:trPr>
          <w:trHeight w:val="240"/>
        </w:trPr>
        <w:tc>
          <w:tcPr>
            <w:tcW w:w="5528" w:type="dxa"/>
          </w:tcPr>
          <w:p w:rsidR="00DC6061" w:rsidRPr="00347CFC" w:rsidRDefault="00642B3F" w:rsidP="0037622F">
            <w:pPr>
              <w:spacing w:before="60" w:after="60"/>
              <w:ind w:left="673" w:right="57" w:hanging="616"/>
              <w:rPr>
                <w:rFonts w:eastAsia="Bookman Old Style"/>
                <w:sz w:val="24"/>
                <w:szCs w:val="24"/>
              </w:rPr>
            </w:pPr>
            <w:r w:rsidRPr="00347CFC">
              <w:rPr>
                <w:rFonts w:eastAsia="Bookman Old Style"/>
                <w:sz w:val="24"/>
                <w:szCs w:val="24"/>
              </w:rPr>
              <w:t xml:space="preserve">D.24 </w:t>
            </w:r>
            <w:r w:rsidR="0037622F">
              <w:rPr>
                <w:rFonts w:eastAsia="Bookman Old Style"/>
                <w:sz w:val="24"/>
                <w:szCs w:val="24"/>
              </w:rPr>
              <w:tab/>
            </w:r>
            <w:r w:rsidRPr="00347CFC">
              <w:rPr>
                <w:rFonts w:eastAsia="Bookman Old Style"/>
                <w:sz w:val="24"/>
                <w:szCs w:val="24"/>
              </w:rPr>
              <w:t>Menyelesaikan masalah kontekstual yang terkait dengan kejadian bersyarat</w:t>
            </w:r>
          </w:p>
        </w:tc>
        <w:tc>
          <w:tcPr>
            <w:tcW w:w="2410" w:type="dxa"/>
          </w:tcPr>
          <w:p w:rsidR="00DC6061" w:rsidRPr="00347CFC" w:rsidRDefault="00642B3F" w:rsidP="00347CFC">
            <w:pPr>
              <w:spacing w:before="60" w:after="60"/>
              <w:ind w:left="57" w:right="57"/>
              <w:rPr>
                <w:rFonts w:eastAsia="Bookman Old Style"/>
                <w:sz w:val="24"/>
                <w:szCs w:val="24"/>
              </w:rPr>
            </w:pPr>
            <w:r w:rsidRPr="00347CFC">
              <w:rPr>
                <w:rFonts w:eastAsia="Bookman Old Style"/>
                <w:sz w:val="24"/>
                <w:szCs w:val="24"/>
              </w:rPr>
              <w:t>Aplikasi peluang kejadian bersyarat</w:t>
            </w:r>
          </w:p>
        </w:tc>
        <w:tc>
          <w:tcPr>
            <w:tcW w:w="708" w:type="dxa"/>
          </w:tcPr>
          <w:p w:rsidR="00DC6061" w:rsidRPr="00347CFC" w:rsidRDefault="00642B3F" w:rsidP="00241A3F">
            <w:pPr>
              <w:spacing w:before="60" w:after="60"/>
              <w:ind w:left="57" w:right="57"/>
              <w:jc w:val="center"/>
              <w:rPr>
                <w:rFonts w:eastAsia="Bookman Old Style"/>
                <w:sz w:val="24"/>
                <w:szCs w:val="24"/>
              </w:rPr>
            </w:pPr>
            <w:r w:rsidRPr="00347CFC">
              <w:rPr>
                <w:rFonts w:eastAsia="Bookman Old Style"/>
                <w:sz w:val="24"/>
                <w:szCs w:val="24"/>
              </w:rPr>
              <w:t>3</w:t>
            </w:r>
          </w:p>
        </w:tc>
      </w:tr>
      <w:tr w:rsidR="00DC6061" w:rsidRPr="00241A3F" w:rsidTr="006353A3">
        <w:trPr>
          <w:trHeight w:val="240"/>
        </w:trPr>
        <w:tc>
          <w:tcPr>
            <w:tcW w:w="7938" w:type="dxa"/>
            <w:gridSpan w:val="2"/>
          </w:tcPr>
          <w:p w:rsidR="00DC6061" w:rsidRPr="00241A3F" w:rsidRDefault="00642B3F" w:rsidP="00241A3F">
            <w:pPr>
              <w:spacing w:before="60" w:after="60"/>
              <w:ind w:left="57" w:right="57"/>
              <w:jc w:val="center"/>
              <w:rPr>
                <w:rFonts w:eastAsia="Bookman Old Style"/>
                <w:b/>
                <w:sz w:val="24"/>
                <w:szCs w:val="24"/>
              </w:rPr>
            </w:pPr>
            <w:r w:rsidRPr="00241A3F">
              <w:rPr>
                <w:rFonts w:eastAsia="Bookman Old Style"/>
                <w:b/>
                <w:sz w:val="24"/>
                <w:szCs w:val="24"/>
              </w:rPr>
              <w:t>TOTAL</w:t>
            </w:r>
          </w:p>
        </w:tc>
        <w:tc>
          <w:tcPr>
            <w:tcW w:w="708" w:type="dxa"/>
          </w:tcPr>
          <w:p w:rsidR="00DC6061" w:rsidRPr="00241A3F" w:rsidRDefault="00642B3F" w:rsidP="00241A3F">
            <w:pPr>
              <w:spacing w:before="60" w:after="60"/>
              <w:ind w:left="57" w:right="57"/>
              <w:jc w:val="center"/>
              <w:rPr>
                <w:rFonts w:eastAsia="Bookman Old Style"/>
                <w:b/>
                <w:sz w:val="24"/>
                <w:szCs w:val="24"/>
              </w:rPr>
            </w:pPr>
            <w:r w:rsidRPr="00241A3F">
              <w:rPr>
                <w:rFonts w:eastAsia="Bookman Old Style"/>
                <w:b/>
                <w:sz w:val="24"/>
                <w:szCs w:val="24"/>
              </w:rPr>
              <w:t>33</w:t>
            </w:r>
          </w:p>
        </w:tc>
      </w:tr>
    </w:tbl>
    <w:p w:rsidR="00DC6061" w:rsidRDefault="00DC6061" w:rsidP="001473F8">
      <w:pPr>
        <w:spacing w:before="60" w:after="60"/>
        <w:ind w:left="426"/>
        <w:jc w:val="center"/>
        <w:rPr>
          <w:b/>
          <w:caps/>
          <w:sz w:val="24"/>
          <w:szCs w:val="28"/>
        </w:rPr>
      </w:pPr>
    </w:p>
    <w:p w:rsidR="002D4840" w:rsidRDefault="002D4840" w:rsidP="001473F8">
      <w:pPr>
        <w:spacing w:before="60" w:after="60"/>
        <w:ind w:left="426"/>
        <w:jc w:val="center"/>
        <w:rPr>
          <w:b/>
          <w:caps/>
          <w:sz w:val="24"/>
          <w:szCs w:val="28"/>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2D4840" w:rsidTr="002D4840">
        <w:tc>
          <w:tcPr>
            <w:tcW w:w="5437" w:type="dxa"/>
          </w:tcPr>
          <w:p w:rsidR="002D4840" w:rsidRDefault="002D484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2D4840" w:rsidRDefault="002D4840">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2D4840" w:rsidRDefault="002D4840">
            <w:pPr>
              <w:jc w:val="center"/>
              <w:rPr>
                <w:rFonts w:asciiTheme="majorBidi" w:hAnsiTheme="majorBidi" w:cstheme="majorBidi"/>
                <w:bCs/>
                <w:iCs/>
                <w:color w:val="000000"/>
                <w:sz w:val="24"/>
                <w:szCs w:val="24"/>
              </w:rPr>
            </w:pPr>
          </w:p>
          <w:p w:rsidR="002D4840" w:rsidRDefault="002D4840">
            <w:pPr>
              <w:jc w:val="center"/>
              <w:rPr>
                <w:rFonts w:asciiTheme="majorBidi" w:hAnsiTheme="majorBidi" w:cstheme="majorBidi"/>
                <w:bCs/>
                <w:iCs/>
                <w:color w:val="000000"/>
                <w:sz w:val="24"/>
                <w:szCs w:val="24"/>
              </w:rPr>
            </w:pPr>
          </w:p>
          <w:p w:rsidR="002D4840" w:rsidRDefault="002D4840">
            <w:pPr>
              <w:jc w:val="center"/>
              <w:rPr>
                <w:rFonts w:asciiTheme="majorBidi" w:hAnsiTheme="majorBidi" w:cstheme="majorBidi"/>
                <w:bCs/>
                <w:iCs/>
                <w:color w:val="000000"/>
                <w:sz w:val="24"/>
                <w:szCs w:val="24"/>
              </w:rPr>
            </w:pPr>
          </w:p>
          <w:p w:rsidR="002D4840" w:rsidRDefault="002D4840">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Anifal Ardi, M.Pd</w:t>
            </w:r>
          </w:p>
        </w:tc>
        <w:tc>
          <w:tcPr>
            <w:tcW w:w="5437" w:type="dxa"/>
          </w:tcPr>
          <w:p w:rsidR="002D4840" w:rsidRDefault="002D4840">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2D4840" w:rsidRDefault="002D4840">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2D4840" w:rsidRDefault="002D4840">
            <w:pPr>
              <w:ind w:left="41"/>
              <w:jc w:val="center"/>
              <w:rPr>
                <w:rFonts w:asciiTheme="majorBidi" w:hAnsiTheme="majorBidi" w:cstheme="majorBidi"/>
                <w:bCs/>
                <w:iCs/>
                <w:color w:val="000000"/>
                <w:sz w:val="24"/>
                <w:szCs w:val="24"/>
              </w:rPr>
            </w:pPr>
          </w:p>
          <w:p w:rsidR="002D4840" w:rsidRDefault="002D4840">
            <w:pPr>
              <w:jc w:val="center"/>
              <w:rPr>
                <w:rFonts w:asciiTheme="majorBidi" w:hAnsiTheme="majorBidi" w:cstheme="majorBidi"/>
                <w:bCs/>
                <w:iCs/>
                <w:color w:val="000000"/>
                <w:sz w:val="24"/>
                <w:szCs w:val="24"/>
                <w:lang w:val="id-ID"/>
              </w:rPr>
            </w:pPr>
          </w:p>
          <w:p w:rsidR="002D4840" w:rsidRDefault="002D4840">
            <w:pPr>
              <w:ind w:left="41"/>
              <w:jc w:val="center"/>
              <w:rPr>
                <w:rFonts w:asciiTheme="majorBidi" w:hAnsiTheme="majorBidi" w:cstheme="majorBidi"/>
                <w:bCs/>
                <w:iCs/>
                <w:color w:val="000000"/>
                <w:sz w:val="24"/>
                <w:szCs w:val="24"/>
              </w:rPr>
            </w:pPr>
          </w:p>
          <w:p w:rsidR="002D4840" w:rsidRDefault="002D4840">
            <w:pPr>
              <w:widowControl w:val="0"/>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Reza Deka Putri, S.Pd</w:t>
            </w:r>
            <w:bookmarkStart w:id="0" w:name="_GoBack"/>
            <w:bookmarkEnd w:id="0"/>
          </w:p>
        </w:tc>
      </w:tr>
    </w:tbl>
    <w:p w:rsidR="002D4840" w:rsidRPr="003326FF" w:rsidRDefault="002D4840" w:rsidP="001473F8">
      <w:pPr>
        <w:spacing w:before="60" w:after="60"/>
        <w:ind w:left="426"/>
        <w:jc w:val="center"/>
        <w:rPr>
          <w:b/>
          <w:caps/>
          <w:sz w:val="24"/>
          <w:szCs w:val="28"/>
        </w:rPr>
      </w:pPr>
    </w:p>
    <w:sectPr w:rsidR="002D4840" w:rsidRPr="003326FF" w:rsidSect="00642B3F">
      <w:footerReference w:type="default" r:id="rId8"/>
      <w:pgSz w:w="11907" w:h="16840" w:code="9"/>
      <w:pgMar w:top="1418" w:right="1418" w:bottom="141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A0C" w:rsidRDefault="00705A0C" w:rsidP="00DC6061">
      <w:r>
        <w:separator/>
      </w:r>
    </w:p>
  </w:endnote>
  <w:endnote w:type="continuationSeparator" w:id="0">
    <w:p w:rsidR="00705A0C" w:rsidRDefault="00705A0C" w:rsidP="00DC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altName w:val="Times New Roman"/>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B3F" w:rsidRDefault="00642B3F">
    <w:pPr>
      <w:spacing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A0C" w:rsidRDefault="00705A0C" w:rsidP="00DC6061">
      <w:r>
        <w:separator/>
      </w:r>
    </w:p>
  </w:footnote>
  <w:footnote w:type="continuationSeparator" w:id="0">
    <w:p w:rsidR="00705A0C" w:rsidRDefault="00705A0C" w:rsidP="00DC60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658EC"/>
    <w:multiLevelType w:val="multilevel"/>
    <w:tmpl w:val="56C662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C6061"/>
    <w:rsid w:val="00023CEB"/>
    <w:rsid w:val="000E371D"/>
    <w:rsid w:val="001473F8"/>
    <w:rsid w:val="00241A3F"/>
    <w:rsid w:val="002D4840"/>
    <w:rsid w:val="003326FF"/>
    <w:rsid w:val="00347CFC"/>
    <w:rsid w:val="0037622F"/>
    <w:rsid w:val="00385506"/>
    <w:rsid w:val="0060687B"/>
    <w:rsid w:val="006353A3"/>
    <w:rsid w:val="00642B3F"/>
    <w:rsid w:val="00705A0C"/>
    <w:rsid w:val="0077073A"/>
    <w:rsid w:val="00784414"/>
    <w:rsid w:val="00855299"/>
    <w:rsid w:val="009B7BE1"/>
    <w:rsid w:val="00A70764"/>
    <w:rsid w:val="00C1632B"/>
    <w:rsid w:val="00DC6061"/>
    <w:rsid w:val="00DE3B8A"/>
    <w:rsid w:val="00E27B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9558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2023-01-23T10:45:00Z</dcterms:created>
  <dcterms:modified xsi:type="dcterms:W3CDTF">2026-05-21T07:51:00Z</dcterms:modified>
</cp:coreProperties>
</file>